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2BAE" w:rsidRPr="008107D7" w:rsidRDefault="00B92BAE" w:rsidP="00F23841">
      <w:pPr>
        <w:rPr>
          <w:rFonts w:ascii="Times New Roman" w:hAnsi="Times New Roman" w:cs="Times New Roman"/>
          <w:b/>
          <w:sz w:val="32"/>
          <w:szCs w:val="32"/>
        </w:rPr>
      </w:pPr>
      <w:r w:rsidRPr="008107D7">
        <w:rPr>
          <w:rFonts w:ascii="Times New Roman" w:hAnsi="Times New Roman" w:cs="Times New Roman"/>
          <w:b/>
          <w:sz w:val="32"/>
          <w:szCs w:val="32"/>
        </w:rPr>
        <w:t>PROFILE Java Applet</w:t>
      </w:r>
      <w:r w:rsidR="00F61B3E">
        <w:rPr>
          <w:rFonts w:ascii="Times New Roman" w:hAnsi="Times New Roman" w:cs="Times New Roman"/>
          <w:b/>
          <w:sz w:val="32"/>
          <w:szCs w:val="32"/>
        </w:rPr>
        <w:t xml:space="preserve">                                                                            </w:t>
      </w:r>
      <w:r w:rsidR="00F61B3E">
        <w:rPr>
          <w:rFonts w:ascii="Times New Roman" w:hAnsi="Times New Roman" w:cs="Times New Roman"/>
          <w:b/>
        </w:rPr>
        <w:t>by John R. Victorine</w:t>
      </w:r>
    </w:p>
    <w:p w:rsidR="00C47A87" w:rsidRPr="008107D7" w:rsidRDefault="00C47A87" w:rsidP="00C47A87">
      <w:pPr>
        <w:rPr>
          <w:rFonts w:ascii="Times New Roman" w:hAnsi="Times New Roman" w:cs="Times New Roman"/>
          <w:b/>
          <w:sz w:val="28"/>
          <w:szCs w:val="28"/>
        </w:rPr>
      </w:pPr>
      <w:r>
        <w:rPr>
          <w:rFonts w:ascii="Times New Roman" w:hAnsi="Times New Roman" w:cs="Times New Roman"/>
          <w:b/>
          <w:sz w:val="28"/>
          <w:szCs w:val="28"/>
        </w:rPr>
        <w:t>Introduction</w:t>
      </w:r>
    </w:p>
    <w:p w:rsidR="00F23841" w:rsidRPr="00321ED3" w:rsidRDefault="00F23841" w:rsidP="00DD6E07">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The Profile web app has 2 </w:t>
      </w:r>
      <w:r w:rsidR="0030281C" w:rsidRPr="00321ED3">
        <w:rPr>
          <w:rFonts w:ascii="Times New Roman" w:hAnsi="Times New Roman" w:cs="Times New Roman"/>
          <w:sz w:val="24"/>
          <w:szCs w:val="24"/>
        </w:rPr>
        <w:t>sources</w:t>
      </w:r>
      <w:r w:rsidRPr="00321ED3">
        <w:rPr>
          <w:rFonts w:ascii="Times New Roman" w:hAnsi="Times New Roman" w:cs="Times New Roman"/>
          <w:sz w:val="24"/>
          <w:szCs w:val="24"/>
        </w:rPr>
        <w:t xml:space="preserve"> for importing </w:t>
      </w:r>
      <w:r w:rsidR="0030281C" w:rsidRPr="00321ED3">
        <w:rPr>
          <w:rFonts w:ascii="Times New Roman" w:hAnsi="Times New Roman" w:cs="Times New Roman"/>
          <w:sz w:val="24"/>
          <w:szCs w:val="24"/>
        </w:rPr>
        <w:t>well data, 1) the user’s PC or 2) the Kansas Geological Survey (KGS) Server &amp; ORACLE Database.  This program allows the user to import Log, Tops, Core, Brine and Geologist Cuttings Report/Core Description/Measured Sections</w:t>
      </w:r>
      <w:r w:rsidR="00592E1A" w:rsidRPr="00321ED3">
        <w:rPr>
          <w:rFonts w:ascii="Times New Roman" w:hAnsi="Times New Roman" w:cs="Times New Roman"/>
          <w:sz w:val="24"/>
          <w:szCs w:val="24"/>
        </w:rPr>
        <w:t xml:space="preserve"> Data</w:t>
      </w:r>
      <w:r w:rsidR="0030281C" w:rsidRPr="00321ED3">
        <w:rPr>
          <w:rFonts w:ascii="Times New Roman" w:hAnsi="Times New Roman" w:cs="Times New Roman"/>
          <w:sz w:val="24"/>
          <w:szCs w:val="24"/>
        </w:rPr>
        <w:t xml:space="preserve">. </w:t>
      </w:r>
      <w:r w:rsidR="00592E1A" w:rsidRPr="00321ED3">
        <w:rPr>
          <w:rFonts w:ascii="Times New Roman" w:hAnsi="Times New Roman" w:cs="Times New Roman"/>
          <w:sz w:val="24"/>
          <w:szCs w:val="24"/>
        </w:rPr>
        <w:t xml:space="preserve"> </w:t>
      </w:r>
    </w:p>
    <w:p w:rsidR="00F23841" w:rsidRPr="00321ED3" w:rsidRDefault="00BE64CA" w:rsidP="00BE64CA">
      <w:pPr>
        <w:spacing w:line="240" w:lineRule="auto"/>
        <w:rPr>
          <w:rFonts w:ascii="Times New Roman" w:hAnsi="Times New Roman" w:cs="Times New Roman"/>
          <w:sz w:val="24"/>
          <w:szCs w:val="24"/>
        </w:rPr>
      </w:pPr>
      <w:r w:rsidRPr="00321ED3">
        <w:rPr>
          <w:rFonts w:ascii="Times New Roman" w:hAnsi="Times New Roman" w:cs="Times New Roman"/>
          <w:sz w:val="24"/>
          <w:szCs w:val="24"/>
        </w:rPr>
        <w:t>T</w:t>
      </w:r>
      <w:r w:rsidR="00AF4008" w:rsidRPr="00321ED3">
        <w:rPr>
          <w:rFonts w:ascii="Times New Roman" w:hAnsi="Times New Roman" w:cs="Times New Roman"/>
          <w:sz w:val="24"/>
          <w:szCs w:val="24"/>
        </w:rPr>
        <w:t>here will be occasions when the user would li</w:t>
      </w:r>
      <w:r w:rsidR="008641A2" w:rsidRPr="00321ED3">
        <w:rPr>
          <w:rFonts w:ascii="Times New Roman" w:hAnsi="Times New Roman" w:cs="Times New Roman"/>
          <w:sz w:val="24"/>
          <w:szCs w:val="24"/>
        </w:rPr>
        <w:t>ke to inspect the contents of a</w:t>
      </w:r>
      <w:r w:rsidR="00AF4008" w:rsidRPr="00321ED3">
        <w:rPr>
          <w:rFonts w:ascii="Times New Roman" w:hAnsi="Times New Roman" w:cs="Times New Roman"/>
          <w:sz w:val="24"/>
          <w:szCs w:val="24"/>
        </w:rPr>
        <w:t xml:space="preserve"> </w:t>
      </w:r>
      <w:r w:rsidR="008641A2" w:rsidRPr="00321ED3">
        <w:rPr>
          <w:rFonts w:ascii="Times New Roman" w:hAnsi="Times New Roman" w:cs="Times New Roman"/>
          <w:sz w:val="24"/>
          <w:szCs w:val="24"/>
        </w:rPr>
        <w:t>LAS</w:t>
      </w:r>
      <w:r w:rsidR="00AF4008" w:rsidRPr="00321ED3">
        <w:rPr>
          <w:rFonts w:ascii="Times New Roman" w:hAnsi="Times New Roman" w:cs="Times New Roman"/>
          <w:sz w:val="24"/>
          <w:szCs w:val="24"/>
        </w:rPr>
        <w:t xml:space="preserve"> file. So, for example, the user may wish to find the identity of the well, the types of logs, depth range, well or log parameters. Alternatively, the user can suspect that the file is not coded correctly in LAS format if the Import LAS function fails, and wishes to examine the file to troubleshoot the problem. The LAS file is an ASCII file and can be read by any text editor, i.e. Notepad, WordPad, TextPad, etc.</w:t>
      </w:r>
      <w:r w:rsidR="008641A2" w:rsidRPr="00321ED3">
        <w:rPr>
          <w:rFonts w:ascii="Times New Roman" w:hAnsi="Times New Roman" w:cs="Times New Roman"/>
          <w:sz w:val="24"/>
          <w:szCs w:val="24"/>
        </w:rPr>
        <w:t xml:space="preserve"> The CSV (Comma Separated Values) files are also ASCII and can be edited in the same way or with Microsoft Excel.</w:t>
      </w:r>
    </w:p>
    <w:p w:rsidR="008641A2" w:rsidRPr="00321ED3" w:rsidRDefault="008639DE" w:rsidP="00BE64CA">
      <w:pPr>
        <w:pStyle w:val="NormalWeb"/>
        <w:spacing w:before="0" w:beforeAutospacing="0"/>
      </w:pPr>
      <w:r w:rsidRPr="00321ED3">
        <w:rPr>
          <w:noProof/>
        </w:rPr>
        <w:drawing>
          <wp:anchor distT="0" distB="0" distL="114300" distR="114300" simplePos="0" relativeHeight="251658240" behindDoc="0" locked="0" layoutInCell="1" allowOverlap="1">
            <wp:simplePos x="0" y="0"/>
            <wp:positionH relativeFrom="column">
              <wp:posOffset>19050</wp:posOffset>
            </wp:positionH>
            <wp:positionV relativeFrom="paragraph">
              <wp:posOffset>535940</wp:posOffset>
            </wp:positionV>
            <wp:extent cx="2823210" cy="1684020"/>
            <wp:effectExtent l="19050" t="0" r="0" b="0"/>
            <wp:wrapTopAndBottom/>
            <wp:docPr id="1" name="Picture 1" descr="C:\Users\jvictor\Documents\dummy\GEMINI_TOOLS\Profile_blue_shie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_blue_shield.png"/>
                    <pic:cNvPicPr>
                      <a:picLocks noChangeAspect="1" noChangeArrowheads="1"/>
                    </pic:cNvPicPr>
                  </pic:nvPicPr>
                  <pic:blipFill>
                    <a:blip r:embed="rId8" cstate="print"/>
                    <a:srcRect/>
                    <a:stretch>
                      <a:fillRect/>
                    </a:stretch>
                  </pic:blipFill>
                  <pic:spPr bwMode="auto">
                    <a:xfrm>
                      <a:off x="0" y="0"/>
                      <a:ext cx="2823210" cy="1684020"/>
                    </a:xfrm>
                    <a:prstGeom prst="rect">
                      <a:avLst/>
                    </a:prstGeom>
                    <a:noFill/>
                    <a:ln w="9525">
                      <a:noFill/>
                      <a:miter lim="800000"/>
                      <a:headEnd/>
                      <a:tailEnd/>
                    </a:ln>
                  </pic:spPr>
                </pic:pic>
              </a:graphicData>
            </a:graphic>
          </wp:anchor>
        </w:drawing>
      </w:r>
      <w:r w:rsidR="008641A2" w:rsidRPr="00321ED3">
        <w:t xml:space="preserve">To access Profile go to </w:t>
      </w:r>
      <w:hyperlink r:id="rId9" w:history="1">
        <w:r w:rsidR="00085121" w:rsidRPr="00321ED3">
          <w:rPr>
            <w:rStyle w:val="Hyperlink"/>
          </w:rPr>
          <w:t>http://www.kgs.ku.edu/stratigraphic/PROFILE/</w:t>
        </w:r>
      </w:hyperlink>
      <w:r w:rsidR="008641A2" w:rsidRPr="00321ED3">
        <w:t>. At the top of the web page there is a menu "Main Page|Description|Applet|Help|Copyright &amp; Disclaimer|"</w:t>
      </w:r>
      <w:r w:rsidRPr="00321ED3">
        <w:t xml:space="preserve">.  </w:t>
      </w:r>
      <w:r w:rsidR="005443A0" w:rsidRPr="00321ED3">
        <w:t xml:space="preserve">Select the "Applet" menu option a "Warning - Security" Dialog will appear. </w:t>
      </w:r>
      <w:r w:rsidRPr="00321ED3">
        <w:t>T</w:t>
      </w:r>
      <w:r w:rsidR="005443A0" w:rsidRPr="00321ED3">
        <w:t xml:space="preserve">he program has to be able to read and write to </w:t>
      </w:r>
      <w:r w:rsidRPr="00321ED3">
        <w:t>the</w:t>
      </w:r>
      <w:r>
        <w:rPr>
          <w:rFonts w:asciiTheme="minorHAnsi" w:hAnsiTheme="minorHAnsi" w:cs="Arial"/>
          <w:sz w:val="22"/>
          <w:szCs w:val="22"/>
        </w:rPr>
        <w:t xml:space="preserve"> </w:t>
      </w:r>
      <w:r w:rsidRPr="00321ED3">
        <w:t>user’s</w:t>
      </w:r>
      <w:r w:rsidR="005443A0" w:rsidRPr="00321ED3">
        <w:t xml:space="preserve"> PC and access the Kansas Geological Survey (KGS) Database and File Server</w:t>
      </w:r>
      <w:r w:rsidRPr="00321ED3">
        <w:t>,</w:t>
      </w:r>
      <w:r w:rsidR="005443A0" w:rsidRPr="00321ED3">
        <w:t xml:space="preserve"> </w:t>
      </w:r>
      <w:r w:rsidRPr="00321ED3">
        <w:t xml:space="preserve">ORACLE </w:t>
      </w:r>
      <w:r w:rsidR="005443A0" w:rsidRPr="00321ED3">
        <w:t>requires this dialog. The program does not save your files to KGS, but allows you to access the KGS for well information that may be missing in your Kansas logs. The program does not use Cookies or any hidden software it only reads the LAS and CSV files for the Profile Session and writes a LAS 3.0 File to your PC to save your Profile Session</w:t>
      </w:r>
      <w:r w:rsidRPr="00321ED3">
        <w:t xml:space="preserve"> and the well data imported</w:t>
      </w:r>
      <w:r w:rsidR="005443A0" w:rsidRPr="00321ED3">
        <w:t>.</w:t>
      </w:r>
      <w:r w:rsidR="005750B0" w:rsidRPr="00321ED3">
        <w:t xml:space="preserve"> The blue shield </w:t>
      </w:r>
      <w:r w:rsidRPr="00321ED3">
        <w:t xml:space="preserve">on the warning dialog </w:t>
      </w:r>
      <w:r w:rsidR="00CF3BF1" w:rsidRPr="00321ED3">
        <w:t>is a</w:t>
      </w:r>
      <w:r w:rsidR="005750B0" w:rsidRPr="00321ED3">
        <w:t xml:space="preserve"> symbol </w:t>
      </w:r>
      <w:r w:rsidRPr="00321ED3">
        <w:t xml:space="preserve">that the Java web app is created by a </w:t>
      </w:r>
      <w:r w:rsidR="005750B0" w:rsidRPr="00321ED3">
        <w:t>trusted source, which</w:t>
      </w:r>
      <w:r w:rsidRPr="00321ED3">
        <w:t xml:space="preserve"> is the</w:t>
      </w:r>
      <w:r w:rsidR="005750B0" w:rsidRPr="00321ED3">
        <w:t xml:space="preserve"> University of Kansas.  S</w:t>
      </w:r>
      <w:r w:rsidR="004566BD" w:rsidRPr="00321ED3">
        <w:t>elect the "Run" Button, which will show the Profile "Enter" Panel</w:t>
      </w:r>
      <w:r w:rsidR="00CF3BF1" w:rsidRPr="00321ED3">
        <w:t xml:space="preserve"> illustrated below,</w:t>
      </w:r>
    </w:p>
    <w:p w:rsidR="004566BD" w:rsidRDefault="004566BD" w:rsidP="008641A2">
      <w:pPr>
        <w:pStyle w:val="NormalWeb"/>
        <w:rPr>
          <w:rFonts w:asciiTheme="minorHAnsi" w:hAnsiTheme="minorHAnsi" w:cs="Arial"/>
          <w:sz w:val="22"/>
          <w:szCs w:val="22"/>
        </w:rPr>
      </w:pPr>
      <w:r>
        <w:rPr>
          <w:rFonts w:asciiTheme="minorHAnsi" w:hAnsiTheme="minorHAnsi" w:cs="Arial"/>
          <w:noProof/>
          <w:sz w:val="22"/>
          <w:szCs w:val="22"/>
        </w:rPr>
        <w:drawing>
          <wp:inline distT="0" distB="0" distL="0" distR="0">
            <wp:extent cx="1283970" cy="1283970"/>
            <wp:effectExtent l="19050" t="0" r="0" b="0"/>
            <wp:docPr id="2" name="Picture 2" descr="C:\Users\jvictor\Documents\dummy\GEMINI_TOOLS\Profile_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_enter.png"/>
                    <pic:cNvPicPr>
                      <a:picLocks noChangeAspect="1" noChangeArrowheads="1"/>
                    </pic:cNvPicPr>
                  </pic:nvPicPr>
                  <pic:blipFill>
                    <a:blip r:embed="rId10" cstate="print"/>
                    <a:srcRect/>
                    <a:stretch>
                      <a:fillRect/>
                    </a:stretch>
                  </pic:blipFill>
                  <pic:spPr bwMode="auto">
                    <a:xfrm>
                      <a:off x="0" y="0"/>
                      <a:ext cx="1283970" cy="1283970"/>
                    </a:xfrm>
                    <a:prstGeom prst="rect">
                      <a:avLst/>
                    </a:prstGeom>
                    <a:noFill/>
                    <a:ln w="9525">
                      <a:noFill/>
                      <a:miter lim="800000"/>
                      <a:headEnd/>
                      <a:tailEnd/>
                    </a:ln>
                  </pic:spPr>
                </pic:pic>
              </a:graphicData>
            </a:graphic>
          </wp:inline>
        </w:drawing>
      </w:r>
    </w:p>
    <w:sdt>
      <w:sdtPr>
        <w:rPr>
          <w:rFonts w:asciiTheme="minorHAnsi" w:eastAsiaTheme="minorHAnsi" w:hAnsiTheme="minorHAnsi" w:cstheme="minorBidi"/>
          <w:b w:val="0"/>
          <w:bCs w:val="0"/>
          <w:color w:val="auto"/>
          <w:sz w:val="22"/>
          <w:szCs w:val="22"/>
        </w:rPr>
        <w:id w:val="13637308"/>
        <w:docPartObj>
          <w:docPartGallery w:val="Table of Contents"/>
          <w:docPartUnique/>
        </w:docPartObj>
      </w:sdtPr>
      <w:sdtContent>
        <w:p w:rsidR="00DF4F30" w:rsidRDefault="00DF4F30" w:rsidP="00DF4F30">
          <w:pPr>
            <w:pStyle w:val="TOCHeading"/>
            <w:outlineLvl w:val="0"/>
          </w:pPr>
          <w:r w:rsidRPr="003C099E">
            <w:rPr>
              <w:color w:val="auto"/>
            </w:rPr>
            <w:t>Contents</w:t>
          </w:r>
        </w:p>
        <w:p w:rsidR="00DF4F30" w:rsidRDefault="00DF4F30" w:rsidP="00DF4F30">
          <w:pPr>
            <w:ind w:left="440" w:hanging="440"/>
          </w:pPr>
          <w:r w:rsidRPr="00F37CA5">
            <w:rPr>
              <w:b/>
            </w:rPr>
            <w:t>Loading Well Data</w:t>
          </w:r>
          <w:r>
            <w:t xml:space="preserve">   …………………………</w:t>
          </w:r>
          <w:r w:rsidR="00F37CA5">
            <w:t>..</w:t>
          </w:r>
          <w:r>
            <w:t>………………………………………………………………………………………………….</w:t>
          </w:r>
          <w:r w:rsidR="005F4712">
            <w:t>.</w:t>
          </w:r>
          <w:r>
            <w:t xml:space="preserve"> </w:t>
          </w:r>
          <w:r w:rsidR="001F3C40">
            <w:t>4</w:t>
          </w:r>
          <w:r>
            <w:t xml:space="preserve"> Data Source Panel</w:t>
          </w:r>
          <w:r>
            <w:tab/>
            <w:t>……………………………………………………………………………………………………………………….</w:t>
          </w:r>
          <w:r w:rsidR="005F4712">
            <w:t>.</w:t>
          </w:r>
          <w:r>
            <w:t xml:space="preserve">. </w:t>
          </w:r>
          <w:r w:rsidR="001F3C40">
            <w:t>4</w:t>
          </w:r>
          <w:r>
            <w:t xml:space="preserve"> Data Loaded Panel ………………………………………………………………………………………………………………………</w:t>
          </w:r>
          <w:r w:rsidR="005F4712">
            <w:t>.</w:t>
          </w:r>
          <w:r>
            <w:t xml:space="preserve">.. </w:t>
          </w:r>
          <w:r w:rsidR="00F17F8E">
            <w:t>5</w:t>
          </w:r>
          <w:r>
            <w:t xml:space="preserve">  </w:t>
          </w:r>
        </w:p>
        <w:p w:rsidR="00B317C3" w:rsidRDefault="00DF4F30" w:rsidP="00E5718E">
          <w:pPr>
            <w:ind w:left="440" w:hanging="440"/>
          </w:pPr>
          <w:r w:rsidRPr="00F37CA5">
            <w:rPr>
              <w:b/>
            </w:rPr>
            <w:t>Importing KGS (Database &amp; Server) Data</w:t>
          </w:r>
          <w:r>
            <w:t xml:space="preserve"> ……</w:t>
          </w:r>
          <w:r w:rsidR="00F37CA5">
            <w:t>.</w:t>
          </w:r>
          <w:r>
            <w:t>……………………………………………………………………………………</w:t>
          </w:r>
          <w:r w:rsidR="005F4712">
            <w:t>.</w:t>
          </w:r>
          <w:r>
            <w:t xml:space="preserve">… </w:t>
          </w:r>
          <w:r w:rsidR="00F17F8E">
            <w:t>6</w:t>
          </w:r>
          <w:r>
            <w:t xml:space="preserve"> Importing Well Data ……</w:t>
          </w:r>
          <w:r w:rsidR="005F4712">
            <w:t>…</w:t>
          </w:r>
          <w:r>
            <w:t>……………………………………………………………………</w:t>
          </w:r>
          <w:r w:rsidR="005F4712">
            <w:t>…</w:t>
          </w:r>
          <w:r>
            <w:t xml:space="preserve">……………………………………... </w:t>
          </w:r>
          <w:r w:rsidR="00F17F8E">
            <w:t>6</w:t>
          </w:r>
          <w:r w:rsidR="00E5718E">
            <w:t xml:space="preserve">   * </w:t>
          </w:r>
          <w:r w:rsidR="005F4712">
            <w:t>LAS File Data ………………………………………………</w:t>
          </w:r>
          <w:r w:rsidR="00E5718E">
            <w:t>…..</w:t>
          </w:r>
          <w:r w:rsidR="005F4712">
            <w:t xml:space="preserve">………………………………………………………………………….  </w:t>
          </w:r>
          <w:r w:rsidR="00F17F8E">
            <w:t>9</w:t>
          </w:r>
          <w:r w:rsidR="005F4712">
            <w:t xml:space="preserve"> </w:t>
          </w:r>
          <w:r w:rsidR="00E5718E">
            <w:t>- M</w:t>
          </w:r>
          <w:r w:rsidR="005F4712">
            <w:t>ap Curves &amp; Change Curve Selections</w:t>
          </w:r>
          <w:r w:rsidR="00E5718E">
            <w:t xml:space="preserve"> </w:t>
          </w:r>
          <w:r w:rsidR="005F4712">
            <w:t>…………</w:t>
          </w:r>
          <w:r w:rsidR="00E5718E">
            <w:t>………………..…….</w:t>
          </w:r>
          <w:r w:rsidR="005F4712">
            <w:t>………………………</w:t>
          </w:r>
          <w:r w:rsidR="00E5718E">
            <w:t>.</w:t>
          </w:r>
          <w:r w:rsidR="005F4712">
            <w:t>………………………... 1</w:t>
          </w:r>
          <w:r w:rsidR="00F17F8E">
            <w:t>1</w:t>
          </w:r>
          <w:r w:rsidR="005F4712">
            <w:t xml:space="preserve"> </w:t>
          </w:r>
          <w:r w:rsidR="00E5718E">
            <w:t xml:space="preserve">* </w:t>
          </w:r>
          <w:r w:rsidR="005F4712">
            <w:t>Tops Picks …………………………………………………………………………</w:t>
          </w:r>
          <w:r w:rsidR="00E5718E">
            <w:t>……….….</w:t>
          </w:r>
          <w:r w:rsidR="005F4712">
            <w:t>…………………………………………..</w:t>
          </w:r>
          <w:r w:rsidR="00E5718E">
            <w:t xml:space="preserve"> 1</w:t>
          </w:r>
          <w:r w:rsidR="00F17F8E">
            <w:t>6</w:t>
          </w:r>
          <w:r w:rsidR="00E5718E">
            <w:t xml:space="preserve"> - MKD Source Example ………………………………………………………………………………………………………………… 1</w:t>
          </w:r>
          <w:r w:rsidR="00F17F8E">
            <w:t xml:space="preserve">7 </w:t>
          </w:r>
          <w:r w:rsidR="00E5718E">
            <w:t xml:space="preserve">* Core Data …………………………………………………………………………………………………………………………………. </w:t>
          </w:r>
          <w:r w:rsidR="00F17F8E">
            <w:t>20</w:t>
          </w:r>
          <w:r w:rsidR="00E5718E">
            <w:t xml:space="preserve"> * Core Image Files ……………..………………………………………………………………………………………………………... 2</w:t>
          </w:r>
          <w:r w:rsidR="00F17F8E">
            <w:t>1</w:t>
          </w:r>
          <w:r w:rsidR="00E5718E">
            <w:t xml:space="preserve"> Importing Brine Data …………………………………………………………………………………………………………………... 2</w:t>
          </w:r>
          <w:r w:rsidR="00F17F8E">
            <w:t>5</w:t>
          </w:r>
          <w:r w:rsidR="00B317C3">
            <w:t xml:space="preserve"> Importing Measured Sections ……………………………………………………………………………………………………… 3</w:t>
          </w:r>
          <w:r w:rsidR="00F17F8E">
            <w:t>3</w:t>
          </w:r>
        </w:p>
        <w:p w:rsidR="00B317C3" w:rsidRDefault="00B317C3" w:rsidP="00B317C3">
          <w:pPr>
            <w:ind w:left="440" w:hanging="440"/>
          </w:pPr>
          <w:r w:rsidRPr="00F37CA5">
            <w:rPr>
              <w:b/>
            </w:rPr>
            <w:t>Importing PC Data – Download Well Data from PC</w:t>
          </w:r>
          <w:r>
            <w:t xml:space="preserve"> ……</w:t>
          </w:r>
          <w:r w:rsidR="00F37CA5">
            <w:t>.</w:t>
          </w:r>
          <w:r>
            <w:t>………………………………………………………………………</w:t>
          </w:r>
          <w:r w:rsidRPr="00B317C3">
            <w:t xml:space="preserve"> </w:t>
          </w:r>
          <w:r w:rsidR="00F37CA5">
            <w:t>3</w:t>
          </w:r>
          <w:r w:rsidR="00F17F8E">
            <w:t>8</w:t>
          </w:r>
          <w:r>
            <w:t xml:space="preserve"> Log ASCII Standard (LAS) version 2.0 File ……………………………………………………………………………………</w:t>
          </w:r>
          <w:r w:rsidR="00F37CA5">
            <w:t>.. 3</w:t>
          </w:r>
          <w:r w:rsidR="00F17F8E">
            <w:t>9</w:t>
          </w:r>
          <w:r>
            <w:t xml:space="preserve"> - Map Curves &amp; Change Curve Selections …………………..………………………………………………………….……</w:t>
          </w:r>
          <w:r w:rsidR="00F37CA5">
            <w:t xml:space="preserve">. </w:t>
          </w:r>
          <w:r w:rsidR="00F17F8E">
            <w:t>41</w:t>
          </w:r>
          <w:r>
            <w:t xml:space="preserve">     Tops CSV (Comma Separated Values) File …………………………………………………………………………….………</w:t>
          </w:r>
          <w:r w:rsidR="00F37CA5">
            <w:t xml:space="preserve"> 5</w:t>
          </w:r>
          <w:r w:rsidR="00F17F8E">
            <w:t>1</w:t>
          </w:r>
          <w:r>
            <w:t xml:space="preserve">      - Tops CSV (Comma Separated Values) File Structure …………………………………………………………………</w:t>
          </w:r>
          <w:r w:rsidR="00F37CA5">
            <w:t>.. 5</w:t>
          </w:r>
          <w:r w:rsidR="00F17F8E">
            <w:t>2</w:t>
          </w:r>
          <w:r>
            <w:t xml:space="preserve">     Brine CSV (Comma Separated Values) File ……………………………………………………………………………………</w:t>
          </w:r>
          <w:r w:rsidR="00F37CA5">
            <w:t xml:space="preserve"> 5</w:t>
          </w:r>
          <w:r w:rsidR="00F17F8E">
            <w:t>3</w:t>
          </w:r>
          <w:r>
            <w:t xml:space="preserve">       - Brine Data CSV (Comma Separated Values) File Structure …………………………………………………………</w:t>
          </w:r>
          <w:r w:rsidR="00F17F8E">
            <w:t>. 57</w:t>
          </w:r>
          <w:r>
            <w:t xml:space="preserve">      Core CSV (Comma Separated Values) File ……………………………………………………………………………………</w:t>
          </w:r>
          <w:r w:rsidR="00F37CA5">
            <w:t>. 6</w:t>
          </w:r>
          <w:r w:rsidR="00F17F8E">
            <w:t>1</w:t>
          </w:r>
          <w:r>
            <w:t xml:space="preserve">      - Core Data CSV (Comma Separated Values) File Structure …………………………………………………………</w:t>
          </w:r>
          <w:r w:rsidR="00F17F8E">
            <w:t>.. 63</w:t>
          </w:r>
          <w:r>
            <w:t xml:space="preserve">     Geologist Report (Cuttings/Core Descriptions, Measured Sections) ASCII Delimited File ……………</w:t>
          </w:r>
          <w:r w:rsidR="00F17F8E">
            <w:t>.. 66</w:t>
          </w:r>
          <w:r>
            <w:t xml:space="preserve">       - Geologist Report ASCII Delimited File Structure …………………………………………………………………………</w:t>
          </w:r>
          <w:r w:rsidR="00F37CA5">
            <w:t xml:space="preserve"> 6</w:t>
          </w:r>
          <w:r w:rsidR="00F17F8E">
            <w:t>8</w:t>
          </w:r>
          <w:r>
            <w:t xml:space="preserve">        -- By Depth Range …………………………………………………………………………………………………………………………</w:t>
          </w:r>
          <w:r w:rsidR="00F37CA5">
            <w:t xml:space="preserve"> 6</w:t>
          </w:r>
          <w:r w:rsidR="00F17F8E">
            <w:t>8</w:t>
          </w:r>
          <w:r>
            <w:t xml:space="preserve">        -- By Bedding Thickness ………………………………………………………………………………………………………………</w:t>
          </w:r>
          <w:r w:rsidR="00F37CA5">
            <w:t>.. 67</w:t>
          </w:r>
        </w:p>
        <w:p w:rsidR="00AB2FF0" w:rsidRDefault="00F37CA5" w:rsidP="00394655">
          <w:pPr>
            <w:ind w:left="440" w:hanging="440"/>
          </w:pPr>
          <w:r w:rsidRPr="00F37CA5">
            <w:rPr>
              <w:b/>
            </w:rPr>
            <w:t>Profile Plot Control Dialog &amp; Profile Plot</w:t>
          </w:r>
          <w:r>
            <w:t xml:space="preserve"> …………………………………………………………………………………….……… 7</w:t>
          </w:r>
          <w:r w:rsidR="00F17F8E">
            <w:t>3</w:t>
          </w:r>
        </w:p>
        <w:p w:rsidR="00394655" w:rsidRDefault="00F37CA5" w:rsidP="00394655">
          <w:pPr>
            <w:ind w:left="440" w:hanging="440"/>
            <w:rPr>
              <w:b/>
            </w:rPr>
          </w:pPr>
          <w:r w:rsidRPr="00AB2FF0">
            <w:rPr>
              <w:b/>
            </w:rPr>
            <w:t>Save well Data as Log ASCII Standard (LAS) version 3.0</w:t>
          </w:r>
          <w:r w:rsidR="00F17F8E" w:rsidRPr="00AB2FF0">
            <w:rPr>
              <w:b/>
            </w:rPr>
            <w:t xml:space="preserve"> File</w:t>
          </w:r>
          <w:r w:rsidR="00F17F8E">
            <w:t xml:space="preserve"> ……</w:t>
          </w:r>
          <w:r w:rsidR="00AB2FF0">
            <w:t>……...</w:t>
          </w:r>
          <w:r w:rsidR="00F17F8E">
            <w:t>…………………………………………………. 77</w:t>
          </w:r>
        </w:p>
        <w:p w:rsidR="002B5482" w:rsidRDefault="00F37CA5" w:rsidP="002B5482">
          <w:pPr>
            <w:ind w:left="440" w:hanging="440"/>
          </w:pPr>
          <w:r>
            <w:rPr>
              <w:b/>
            </w:rPr>
            <w:t xml:space="preserve">Data Entry Dialogs </w:t>
          </w:r>
          <w:r>
            <w:t>………………………………………………………………………………………………………………………………. 8</w:t>
          </w:r>
          <w:r w:rsidR="00F17F8E">
            <w:t>4</w:t>
          </w:r>
          <w:r>
            <w:t xml:space="preserve"> Edit Header Information Dialog …………………………………………………..………………………………………………. 8</w:t>
          </w:r>
          <w:r w:rsidR="00F17F8E">
            <w:t>4</w:t>
          </w:r>
          <w:r>
            <w:t xml:space="preserve"> Change the Plot Track Limits ……………………………………………………………………………………………………….. 9</w:t>
          </w:r>
          <w:r w:rsidR="00F17F8E">
            <w:t>2</w:t>
          </w:r>
          <w:r>
            <w:t xml:space="preserve"> Adding Change to Gamma Ray (API) Shale Levels ………………………………………………………………………… 9</w:t>
          </w:r>
          <w:r w:rsidR="00F17F8E">
            <w:t>5</w:t>
          </w:r>
          <w:r>
            <w:t xml:space="preserve"> Adding Perforations to Depth Track …………………………………………………………………………………………….. 9</w:t>
          </w:r>
          <w:r w:rsidR="00F17F8E">
            <w:t>9</w:t>
          </w:r>
          <w:r>
            <w:t xml:space="preserve"> Enter Core/Rock/Bed Description Dialog ……………………………………………………………………………………</w:t>
          </w:r>
          <w:r w:rsidR="00F17F8E">
            <w:t xml:space="preserve"> 103</w:t>
          </w:r>
          <w:r w:rsidR="00394655">
            <w:t xml:space="preserve"> - Adding &amp; Modifying Core/Cuttings/Bed Descriptions ……………………….……………………………………… 10</w:t>
          </w:r>
          <w:r w:rsidR="00F17F8E">
            <w:t>5</w:t>
          </w:r>
          <w:r w:rsidR="00394655">
            <w:t xml:space="preserve">        -- Add Bed 1 – Parse &amp; Plot Description Text -- Sandstone Be</w:t>
          </w:r>
          <w:r w:rsidR="00F17F8E">
            <w:t>d ………………………………………………….. 108</w:t>
          </w:r>
          <w:r w:rsidR="00394655">
            <w:t xml:space="preserve">          -- Add Bed 2 – Parse &amp; Plot Description Text -- Limesto</w:t>
          </w:r>
          <w:r w:rsidR="00F17F8E">
            <w:t>ne Bed ………………………………………………….. 110</w:t>
          </w:r>
          <w:r w:rsidR="00394655">
            <w:t xml:space="preserve">        </w:t>
          </w:r>
          <w:r w:rsidR="00394655">
            <w:lastRenderedPageBreak/>
            <w:t>-- Add Bed 3 - Enter Descriptions by Image Tracks -- Shale Bed ……….………………………………..………. 11</w:t>
          </w:r>
          <w:r w:rsidR="00F17F8E">
            <w:t>1</w:t>
          </w:r>
          <w:r w:rsidR="00394655">
            <w:t xml:space="preserve">         --- Lithology/Texture Dialogs ……………………………………….………………………………………………………….…. 11</w:t>
          </w:r>
          <w:r w:rsidR="00F17F8E">
            <w:t>2</w:t>
          </w:r>
          <w:r w:rsidR="00394655">
            <w:t xml:space="preserve">     --- Rock Color Dialog ……………………………………….………..……………………………………………………………….. 11</w:t>
          </w:r>
          <w:r w:rsidR="00F17F8E">
            <w:t>4</w:t>
          </w:r>
          <w:r w:rsidR="00394655">
            <w:t xml:space="preserve">          --- Selecting Multiple Colors Example …………….………………………………………………………………………….. 11</w:t>
          </w:r>
          <w:r w:rsidR="00F17F8E">
            <w:t>6</w:t>
          </w:r>
          <w:r w:rsidR="00394655">
            <w:t xml:space="preserve">          --- Fossils Dialog …………………………………………………………………………………………………………………….….. 11</w:t>
          </w:r>
          <w:r w:rsidR="00F17F8E">
            <w:t>8</w:t>
          </w:r>
          <w:r w:rsidR="00394655">
            <w:t xml:space="preserve">              -- Modify the Bed Description ……………………………………………………………………………………………………. 12</w:t>
          </w:r>
          <w:r w:rsidR="00F17F8E">
            <w:t>2</w:t>
          </w:r>
          <w:r w:rsidR="00394655">
            <w:t xml:space="preserve">          -</w:t>
          </w:r>
          <w:r w:rsidR="002B5482">
            <w:t>--</w:t>
          </w:r>
          <w:r w:rsidR="00394655">
            <w:t xml:space="preserve"> Sedimentary Structures Dialog ……………………………………………………………………………………</w:t>
          </w:r>
          <w:r w:rsidR="00F17F8E">
            <w:t>...</w:t>
          </w:r>
          <w:r w:rsidR="00394655">
            <w:t>…</w:t>
          </w:r>
          <w:r w:rsidR="00F17F8E">
            <w:t>...</w:t>
          </w:r>
          <w:r w:rsidR="00394655">
            <w:t>… 12</w:t>
          </w:r>
          <w:r w:rsidR="00F17F8E">
            <w:t>2</w:t>
          </w:r>
          <w:r w:rsidR="00394655">
            <w:t xml:space="preserve"> -</w:t>
          </w:r>
          <w:r w:rsidR="002B5482">
            <w:t>--</w:t>
          </w:r>
          <w:r w:rsidR="00394655">
            <w:t xml:space="preserve"> Porosity Dialog ………………………………………………………………………………………………………………</w:t>
          </w:r>
          <w:r w:rsidR="00F17F8E">
            <w:t>.</w:t>
          </w:r>
          <w:r w:rsidR="00394655">
            <w:t>……… 12</w:t>
          </w:r>
          <w:r w:rsidR="00F17F8E">
            <w:t>6</w:t>
          </w:r>
          <w:r w:rsidR="002B5482">
            <w:t xml:space="preserve"> </w:t>
          </w:r>
          <w:r w:rsidR="00394655">
            <w:t xml:space="preserve">Changing the Colorlith – Porosity Imager Linear &amp; Nonlinear Color Schema Tracks </w:t>
          </w:r>
          <w:r w:rsidR="002B5482">
            <w:t>……………</w:t>
          </w:r>
          <w:r w:rsidR="00F17F8E">
            <w:t>.</w:t>
          </w:r>
          <w:r w:rsidR="002B5482">
            <w:t>……..</w:t>
          </w:r>
          <w:r w:rsidR="00394655">
            <w:t xml:space="preserve"> 12</w:t>
          </w:r>
          <w:r w:rsidR="00F17F8E">
            <w:t>7</w:t>
          </w:r>
          <w:r w:rsidR="00394655">
            <w:t xml:space="preserve"> Adding &amp; Modifying Tops/Sequence Stratigraphy/Depositional Environment</w:t>
          </w:r>
          <w:r w:rsidR="002B5482">
            <w:t xml:space="preserve"> ……………………</w:t>
          </w:r>
          <w:r w:rsidR="00F17F8E">
            <w:t>.</w:t>
          </w:r>
          <w:r w:rsidR="002B5482">
            <w:t>……..</w:t>
          </w:r>
          <w:r w:rsidR="00394655">
            <w:t xml:space="preserve"> </w:t>
          </w:r>
          <w:r w:rsidR="002B5482">
            <w:t>1</w:t>
          </w:r>
          <w:r w:rsidR="00394655">
            <w:t>2</w:t>
          </w:r>
          <w:r w:rsidR="00F17F8E">
            <w:t>9</w:t>
          </w:r>
          <w:r w:rsidR="00394655">
            <w:t xml:space="preserve">   </w:t>
          </w:r>
          <w:r w:rsidR="002B5482">
            <w:t xml:space="preserve">* </w:t>
          </w:r>
          <w:r w:rsidR="00394655">
            <w:t xml:space="preserve">Enter Horizon Data - Stratigraphic Units Panel </w:t>
          </w:r>
          <w:r w:rsidR="002B5482">
            <w:t>………………………………………………………………………..</w:t>
          </w:r>
          <w:r w:rsidR="00394655">
            <w:t xml:space="preserve"> 13</w:t>
          </w:r>
          <w:r w:rsidR="00F17F8E">
            <w:t>3</w:t>
          </w:r>
          <w:r w:rsidR="00394655">
            <w:t xml:space="preserve">      </w:t>
          </w:r>
          <w:r w:rsidR="002B5482">
            <w:t xml:space="preserve">- </w:t>
          </w:r>
          <w:r w:rsidR="00394655">
            <w:t xml:space="preserve">Add Lecompton Formation to the Stratigraphic </w:t>
          </w:r>
          <w:r w:rsidR="002B5482">
            <w:t>Units List ………………………………………………</w:t>
          </w:r>
          <w:r w:rsidR="00F17F8E">
            <w:t>.</w:t>
          </w:r>
          <w:r w:rsidR="002B5482">
            <w:t xml:space="preserve">………. </w:t>
          </w:r>
          <w:r w:rsidR="00394655">
            <w:t>13</w:t>
          </w:r>
          <w:r w:rsidR="00F17F8E">
            <w:t>5</w:t>
          </w:r>
          <w:r w:rsidR="00394655">
            <w:t xml:space="preserve">      </w:t>
          </w:r>
          <w:r w:rsidR="002B5482">
            <w:t xml:space="preserve">- </w:t>
          </w:r>
          <w:r w:rsidR="00394655">
            <w:t>Add Unknown Bed (SG-A Bed) to the Stratigraphic Units List</w:t>
          </w:r>
          <w:r w:rsidR="002B5482">
            <w:t xml:space="preserve"> ………………………………………………….. </w:t>
          </w:r>
          <w:r w:rsidR="00394655">
            <w:t>13</w:t>
          </w:r>
          <w:r w:rsidR="00F17F8E">
            <w:t>8</w:t>
          </w:r>
          <w:r w:rsidR="00394655">
            <w:t xml:space="preserve">      </w:t>
          </w:r>
          <w:r w:rsidR="002B5482">
            <w:t xml:space="preserve">- </w:t>
          </w:r>
          <w:r w:rsidR="00394655">
            <w:t xml:space="preserve">Modify data for the Kanwaka Shale Formation in the Stratigraphic Units List </w:t>
          </w:r>
          <w:r w:rsidR="002B5482">
            <w:t>……………</w:t>
          </w:r>
          <w:r w:rsidR="00AB2FF0">
            <w:t>.</w:t>
          </w:r>
          <w:r w:rsidR="002B5482">
            <w:t>…………….</w:t>
          </w:r>
          <w:r w:rsidR="00394655">
            <w:t xml:space="preserve"> 1</w:t>
          </w:r>
          <w:r w:rsidR="00F17F8E">
            <w:t>40</w:t>
          </w:r>
          <w:r w:rsidR="00394655">
            <w:t xml:space="preserve">    </w:t>
          </w:r>
          <w:r w:rsidR="002B5482">
            <w:t xml:space="preserve">* </w:t>
          </w:r>
          <w:r w:rsidR="00394655">
            <w:t>Enter Horizon Data – Depositional Environment Panel</w:t>
          </w:r>
          <w:r w:rsidR="002B5482">
            <w:t xml:space="preserve"> ……………………………………………………………</w:t>
          </w:r>
          <w:r w:rsidR="00394655">
            <w:t xml:space="preserve"> 14</w:t>
          </w:r>
          <w:r w:rsidR="00F17F8E">
            <w:t>2</w:t>
          </w:r>
          <w:r w:rsidR="00394655">
            <w:t xml:space="preserve">      </w:t>
          </w:r>
          <w:r w:rsidR="002B5482">
            <w:t xml:space="preserve">- </w:t>
          </w:r>
          <w:r w:rsidR="00394655">
            <w:t xml:space="preserve">Opening Depositional Environment Data Entry Panel </w:t>
          </w:r>
          <w:r w:rsidR="002B5482">
            <w:t xml:space="preserve">……………………………………………………………… </w:t>
          </w:r>
          <w:r w:rsidR="00394655">
            <w:t>14</w:t>
          </w:r>
          <w:r w:rsidR="00F17F8E">
            <w:t>6</w:t>
          </w:r>
          <w:r w:rsidR="00394655">
            <w:t xml:space="preserve">      </w:t>
          </w:r>
          <w:r w:rsidR="002B5482">
            <w:t xml:space="preserve">- </w:t>
          </w:r>
          <w:r w:rsidR="00394655">
            <w:t xml:space="preserve">Add an Environment to the Depositional Environment List </w:t>
          </w:r>
          <w:r w:rsidR="002B5482">
            <w:t>………………….…………………………………..</w:t>
          </w:r>
          <w:r w:rsidR="00394655">
            <w:t xml:space="preserve"> 14</w:t>
          </w:r>
          <w:r w:rsidR="00F17F8E">
            <w:t>8</w:t>
          </w:r>
          <w:r w:rsidR="00394655">
            <w:t xml:space="preserve">      </w:t>
          </w:r>
          <w:r w:rsidR="002B5482">
            <w:t xml:space="preserve">- </w:t>
          </w:r>
          <w:r w:rsidR="00394655">
            <w:t xml:space="preserve">Add another Environment to the Depositional Environment List </w:t>
          </w:r>
          <w:r w:rsidR="002B5482">
            <w:t>……………………………………………..</w:t>
          </w:r>
          <w:r w:rsidR="00394655">
            <w:t xml:space="preserve"> 1</w:t>
          </w:r>
          <w:r w:rsidR="00F17F8E">
            <w:t>50</w:t>
          </w:r>
          <w:r w:rsidR="00394655">
            <w:t xml:space="preserve">      </w:t>
          </w:r>
          <w:r w:rsidR="002B5482">
            <w:t xml:space="preserve">- </w:t>
          </w:r>
          <w:r w:rsidR="00394655">
            <w:t xml:space="preserve">Modify an Environment in the Depositional Environment List </w:t>
          </w:r>
          <w:r w:rsidR="002B5482">
            <w:t>…………………………</w:t>
          </w:r>
          <w:r w:rsidR="00F17F8E">
            <w:t>.</w:t>
          </w:r>
          <w:r w:rsidR="002B5482">
            <w:t xml:space="preserve">……………………... </w:t>
          </w:r>
          <w:r w:rsidR="00394655">
            <w:t>15</w:t>
          </w:r>
          <w:r w:rsidR="00F17F8E">
            <w:t>2</w:t>
          </w:r>
          <w:r w:rsidR="00394655">
            <w:t xml:space="preserve">    </w:t>
          </w:r>
          <w:r w:rsidR="002B5482">
            <w:t xml:space="preserve">* </w:t>
          </w:r>
          <w:r w:rsidR="00394655">
            <w:t>Enter Horizon Data – Sequence Stratigraphy Pane</w:t>
          </w:r>
          <w:r w:rsidR="002B5482">
            <w:t>l</w:t>
          </w:r>
          <w:r w:rsidR="00394655">
            <w:t xml:space="preserve"> </w:t>
          </w:r>
          <w:r w:rsidR="002B5482">
            <w:t xml:space="preserve">…………………………………………..……………………. </w:t>
          </w:r>
          <w:r w:rsidR="00394655">
            <w:t>15</w:t>
          </w:r>
          <w:r w:rsidR="00F17F8E">
            <w:t>3</w:t>
          </w:r>
          <w:r w:rsidR="00394655">
            <w:t xml:space="preserve">      </w:t>
          </w:r>
          <w:r w:rsidR="002B5482">
            <w:t xml:space="preserve">- </w:t>
          </w:r>
          <w:r w:rsidR="00394655">
            <w:t xml:space="preserve">Opening Sequence Stratigraphy Data Entry Panel </w:t>
          </w:r>
          <w:r w:rsidR="002B5482">
            <w:t xml:space="preserve">…………………………………………………………………... </w:t>
          </w:r>
          <w:r w:rsidR="00394655">
            <w:t>15</w:t>
          </w:r>
          <w:r w:rsidR="00F17F8E">
            <w:t>6</w:t>
          </w:r>
          <w:r w:rsidR="002B5482">
            <w:t xml:space="preserve"> </w:t>
          </w:r>
          <w:r w:rsidR="00394655">
            <w:t xml:space="preserve">      </w:t>
          </w:r>
          <w:r w:rsidR="002B5482">
            <w:t xml:space="preserve">- </w:t>
          </w:r>
          <w:r w:rsidR="00394655">
            <w:t xml:space="preserve">Add an Depositional Sequence to the Sequence Stratigraphy List </w:t>
          </w:r>
          <w:r w:rsidR="002B5482">
            <w:t xml:space="preserve">………………………………………..…. </w:t>
          </w:r>
          <w:r w:rsidR="00394655">
            <w:t>1</w:t>
          </w:r>
          <w:r w:rsidR="00F17F8E">
            <w:t>58</w:t>
          </w:r>
          <w:r w:rsidR="00394655">
            <w:t xml:space="preserve">      </w:t>
          </w:r>
          <w:r w:rsidR="002B5482">
            <w:t xml:space="preserve">- </w:t>
          </w:r>
          <w:r w:rsidR="00394655">
            <w:t xml:space="preserve">Add a Sequence Boundary to </w:t>
          </w:r>
          <w:r w:rsidR="002B5482">
            <w:t>the Sequence Stratigraphy List …………………………………………………..</w:t>
          </w:r>
          <w:r w:rsidR="00394655">
            <w:t xml:space="preserve"> 15</w:t>
          </w:r>
          <w:r w:rsidR="00F17F8E">
            <w:t>9</w:t>
          </w:r>
        </w:p>
        <w:p w:rsidR="00F37CA5" w:rsidRDefault="002B5482" w:rsidP="002B5482">
          <w:pPr>
            <w:ind w:left="440" w:hanging="440"/>
          </w:pPr>
          <w:r w:rsidRPr="002B5482">
            <w:rPr>
              <w:b/>
            </w:rPr>
            <w:t xml:space="preserve">Quick Plot </w:t>
          </w:r>
          <w:r w:rsidRPr="001F3C40">
            <w:rPr>
              <w:b/>
            </w:rPr>
            <w:t>Buttons</w:t>
          </w:r>
          <w:r w:rsidR="001F3C40">
            <w:t xml:space="preserve"> ……………………………………………………………………………………………………………………..…….. 16</w:t>
          </w:r>
          <w:r w:rsidR="00F17F8E">
            <w:t>2</w:t>
          </w:r>
          <w:r w:rsidR="001F3C40">
            <w:t xml:space="preserve"> </w:t>
          </w:r>
          <w:r w:rsidRPr="001F3C40">
            <w:t>Plot</w:t>
          </w:r>
          <w:r>
            <w:t xml:space="preserve"> Track Type </w:t>
          </w:r>
          <w:r w:rsidR="001F3C40">
            <w:t>…………………………………………………………………………………………………………………………..</w:t>
          </w:r>
          <w:r>
            <w:t xml:space="preserve"> 16</w:t>
          </w:r>
          <w:r w:rsidR="00F17F8E">
            <w:t>2</w:t>
          </w:r>
          <w:r>
            <w:t xml:space="preserve">    </w:t>
          </w:r>
          <w:r w:rsidR="001F3C40">
            <w:t xml:space="preserve">- </w:t>
          </w:r>
          <w:r>
            <w:t>Default</w:t>
          </w:r>
          <w:r w:rsidR="001F3C40">
            <w:t xml:space="preserve"> …………………………………………………………………………………………………………………………………..… </w:t>
          </w:r>
          <w:r>
            <w:t>16</w:t>
          </w:r>
          <w:r w:rsidR="00F17F8E">
            <w:t>2</w:t>
          </w:r>
          <w:r>
            <w:t xml:space="preserve">    </w:t>
          </w:r>
          <w:r w:rsidR="001F3C40">
            <w:t xml:space="preserve">- </w:t>
          </w:r>
          <w:r>
            <w:t xml:space="preserve">Log/Colorlith </w:t>
          </w:r>
          <w:r w:rsidR="001F3C40">
            <w:t xml:space="preserve">…………………………………………………………………………………………………………………………... </w:t>
          </w:r>
          <w:r w:rsidR="00F17F8E">
            <w:t>164</w:t>
          </w:r>
          <w:r>
            <w:t xml:space="preserve">      </w:t>
          </w:r>
          <w:r w:rsidR="001F3C40">
            <w:t xml:space="preserve">- </w:t>
          </w:r>
          <w:r>
            <w:t xml:space="preserve">Log Only </w:t>
          </w:r>
          <w:r w:rsidR="001F3C40">
            <w:t xml:space="preserve">………………………………………………………………………………………………………………………………….. </w:t>
          </w:r>
          <w:r>
            <w:t>1</w:t>
          </w:r>
          <w:r w:rsidR="00F17F8E">
            <w:t>65</w:t>
          </w:r>
          <w:r>
            <w:t xml:space="preserve">    </w:t>
          </w:r>
          <w:r w:rsidR="001F3C40">
            <w:t xml:space="preserve">- </w:t>
          </w:r>
          <w:r>
            <w:t xml:space="preserve">Georeport </w:t>
          </w:r>
          <w:r w:rsidR="001F3C40">
            <w:t xml:space="preserve">……………………………………………………………………………………………………………………………….. </w:t>
          </w:r>
          <w:r>
            <w:t>1</w:t>
          </w:r>
          <w:r w:rsidR="00F17F8E">
            <w:t>66</w:t>
          </w:r>
          <w:r w:rsidR="003C099E">
            <w:rPr>
              <w:b/>
            </w:rPr>
            <w:t xml:space="preserve">         </w:t>
          </w:r>
          <w:r w:rsidR="001F3C40">
            <w:t>L</w:t>
          </w:r>
          <w:r>
            <w:t xml:space="preserve">og Data Type </w:t>
          </w:r>
          <w:r w:rsidR="001F3C40">
            <w:t xml:space="preserve">……………………………………………………………………………………………………………………………. </w:t>
          </w:r>
          <w:r>
            <w:t>16</w:t>
          </w:r>
          <w:r w:rsidR="00F17F8E">
            <w:t>7</w:t>
          </w:r>
          <w:r>
            <w:t xml:space="preserve">    </w:t>
          </w:r>
          <w:r w:rsidR="001F3C40">
            <w:t xml:space="preserve">- </w:t>
          </w:r>
          <w:r>
            <w:t xml:space="preserve">Litho/Phi </w:t>
          </w:r>
          <w:r w:rsidR="001F3C40">
            <w:t>…………………………………………………………………………………………………………………………………..</w:t>
          </w:r>
          <w:r>
            <w:t xml:space="preserve"> 1</w:t>
          </w:r>
          <w:r w:rsidR="00F17F8E">
            <w:t>67</w:t>
          </w:r>
          <w:r>
            <w:t xml:space="preserve">    </w:t>
          </w:r>
          <w:r w:rsidR="001F3C40">
            <w:t xml:space="preserve">- </w:t>
          </w:r>
          <w:r>
            <w:t>Resistivity</w:t>
          </w:r>
          <w:r w:rsidR="001F3C40">
            <w:t xml:space="preserve"> .………………………………………………………………………………………………………………………………..</w:t>
          </w:r>
          <w:r>
            <w:t xml:space="preserve"> 1</w:t>
          </w:r>
          <w:r w:rsidR="00F17F8E">
            <w:t>68</w:t>
          </w:r>
          <w:r>
            <w:t xml:space="preserve">    </w:t>
          </w:r>
          <w:r w:rsidR="001F3C40">
            <w:t xml:space="preserve">- </w:t>
          </w:r>
          <w:r>
            <w:t xml:space="preserve">Sonic </w:t>
          </w:r>
          <w:r w:rsidR="001F3C40">
            <w:t xml:space="preserve">…………………………………………………………………………………………………………………………………….…. </w:t>
          </w:r>
          <w:r w:rsidR="00F17F8E">
            <w:t>169</w:t>
          </w:r>
          <w:r>
            <w:t xml:space="preserve">    </w:t>
          </w:r>
          <w:r w:rsidR="001F3C40">
            <w:t xml:space="preserve">- </w:t>
          </w:r>
          <w:r>
            <w:t xml:space="preserve">Spectral Gamma Ray </w:t>
          </w:r>
          <w:r w:rsidR="001F3C40">
            <w:t>………………………………………………………………………………………………………………..</w:t>
          </w:r>
          <w:r w:rsidR="00F17F8E">
            <w:t xml:space="preserve"> 170</w:t>
          </w:r>
          <w:r>
            <w:t xml:space="preserve">    </w:t>
          </w:r>
          <w:r w:rsidR="001F3C40">
            <w:t xml:space="preserve">- </w:t>
          </w:r>
          <w:r>
            <w:t xml:space="preserve">Gamma Ray </w:t>
          </w:r>
          <w:r w:rsidR="001F3C40">
            <w:t xml:space="preserve">……………………………………………………………………………………………………………………………… </w:t>
          </w:r>
          <w:r w:rsidR="00F17F8E">
            <w:t>171</w:t>
          </w:r>
        </w:p>
      </w:sdtContent>
    </w:sdt>
    <w:p w:rsidR="00394655" w:rsidRDefault="00394655" w:rsidP="00394655">
      <w:pPr>
        <w:ind w:left="440" w:hanging="440"/>
      </w:pPr>
    </w:p>
    <w:p w:rsidR="00DF4F30" w:rsidRDefault="00DF4F30" w:rsidP="00B317C3">
      <w:pPr>
        <w:ind w:left="440" w:hanging="440"/>
      </w:pPr>
    </w:p>
    <w:p w:rsidR="00C47A87" w:rsidRPr="00DF4F30" w:rsidRDefault="00C47A87" w:rsidP="00DF4F30">
      <w:r>
        <w:rPr>
          <w:rFonts w:ascii="Times New Roman" w:hAnsi="Times New Roman" w:cs="Times New Roman"/>
          <w:b/>
        </w:rPr>
        <w:br w:type="page"/>
      </w:r>
    </w:p>
    <w:p w:rsidR="008107D7" w:rsidRPr="008107D7" w:rsidRDefault="008107D7" w:rsidP="008107D7">
      <w:pPr>
        <w:rPr>
          <w:rFonts w:ascii="Times New Roman" w:hAnsi="Times New Roman" w:cs="Times New Roman"/>
          <w:b/>
          <w:sz w:val="28"/>
          <w:szCs w:val="28"/>
        </w:rPr>
      </w:pPr>
      <w:r>
        <w:rPr>
          <w:rFonts w:ascii="Times New Roman" w:hAnsi="Times New Roman" w:cs="Times New Roman"/>
          <w:b/>
          <w:sz w:val="28"/>
          <w:szCs w:val="28"/>
        </w:rPr>
        <w:lastRenderedPageBreak/>
        <w:t>Loading Well Data</w:t>
      </w:r>
    </w:p>
    <w:p w:rsidR="0003706C" w:rsidRDefault="00085121" w:rsidP="00A43EB8">
      <w:pPr>
        <w:pStyle w:val="NormalWeb"/>
        <w:rPr>
          <w:rFonts w:ascii="Arial" w:hAnsi="Arial" w:cs="Arial"/>
          <w:sz w:val="19"/>
          <w:szCs w:val="19"/>
        </w:rPr>
      </w:pPr>
      <w:r w:rsidRPr="00321ED3">
        <w:t xml:space="preserve">Click </w:t>
      </w:r>
      <w:r w:rsidR="006A442D" w:rsidRPr="00321ED3">
        <w:t>the "Profile</w:t>
      </w:r>
      <w:r w:rsidR="008639DE" w:rsidRPr="00321ED3">
        <w:t xml:space="preserve"> Enter”</w:t>
      </w:r>
      <w:r w:rsidR="006A442D" w:rsidRPr="00321ED3">
        <w:t xml:space="preserve"> Icon Button, which will show the "Load Data" Dialog.</w:t>
      </w:r>
      <w:r w:rsidR="005750B0" w:rsidRPr="00321ED3">
        <w:t xml:space="preserve"> The dialog</w:t>
      </w:r>
      <w:r w:rsidR="00B36675" w:rsidRPr="00321ED3">
        <w:t xml:space="preserve"> below displays an example of</w:t>
      </w:r>
      <w:r w:rsidR="008639DE" w:rsidRPr="00321ED3">
        <w:t xml:space="preserve"> the</w:t>
      </w:r>
      <w:r w:rsidR="00B36675" w:rsidRPr="00321ED3">
        <w:t xml:space="preserve"> Welling</w:t>
      </w:r>
      <w:r w:rsidR="008639DE" w:rsidRPr="00321ED3">
        <w:t xml:space="preserve">ton KGS 1-32 well data loaded from the </w:t>
      </w:r>
      <w:r w:rsidR="00B36675" w:rsidRPr="00321ED3">
        <w:t>PC Data</w:t>
      </w:r>
      <w:r w:rsidR="008639DE" w:rsidRPr="00321ED3">
        <w:t xml:space="preserve"> icon buttons</w:t>
      </w:r>
      <w:r w:rsidRPr="00321ED3">
        <w:t xml:space="preserve"> with the data in the tables above</w:t>
      </w:r>
      <w:r w:rsidR="00B36675" w:rsidRPr="00321ED3">
        <w:t>.  The icon buttons in the Data Source Panel assists the user in loading well data into the Profile Applet.</w:t>
      </w:r>
      <w:r w:rsidR="00B36675">
        <w:rPr>
          <w:rFonts w:ascii="Arial" w:hAnsi="Arial" w:cs="Arial"/>
          <w:sz w:val="19"/>
          <w:szCs w:val="19"/>
        </w:rPr>
        <w:t xml:space="preserve">  </w:t>
      </w:r>
      <w:r w:rsidR="005750B0">
        <w:rPr>
          <w:rFonts w:ascii="Arial" w:hAnsi="Arial" w:cs="Arial"/>
          <w:sz w:val="19"/>
          <w:szCs w:val="19"/>
        </w:rPr>
        <w:t xml:space="preserve"> </w:t>
      </w:r>
      <w:r w:rsidR="006A442D">
        <w:rPr>
          <w:rFonts w:ascii="Arial" w:hAnsi="Arial" w:cs="Arial"/>
          <w:noProof/>
          <w:color w:val="003366"/>
          <w:sz w:val="19"/>
          <w:szCs w:val="19"/>
        </w:rPr>
        <w:drawing>
          <wp:inline distT="0" distB="0" distL="0" distR="0">
            <wp:extent cx="5576534" cy="4137660"/>
            <wp:effectExtent l="19050" t="0" r="5116" b="0"/>
            <wp:docPr id="3" name="Picture 3" descr="C:\Users\jvictor\Documents\dummy\GEMINI_TOOLS\Profile_Load_data-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_Load_data-1-32.png"/>
                    <pic:cNvPicPr>
                      <a:picLocks noChangeAspect="1" noChangeArrowheads="1"/>
                    </pic:cNvPicPr>
                  </pic:nvPicPr>
                  <pic:blipFill>
                    <a:blip r:embed="rId11" cstate="print"/>
                    <a:srcRect/>
                    <a:stretch>
                      <a:fillRect/>
                    </a:stretch>
                  </pic:blipFill>
                  <pic:spPr bwMode="auto">
                    <a:xfrm>
                      <a:off x="0" y="0"/>
                      <a:ext cx="5576534" cy="4137660"/>
                    </a:xfrm>
                    <a:prstGeom prst="rect">
                      <a:avLst/>
                    </a:prstGeom>
                    <a:noFill/>
                    <a:ln w="9525">
                      <a:noFill/>
                      <a:miter lim="800000"/>
                      <a:headEnd/>
                      <a:tailEnd/>
                    </a:ln>
                  </pic:spPr>
                </pic:pic>
              </a:graphicData>
            </a:graphic>
          </wp:inline>
        </w:drawing>
      </w:r>
    </w:p>
    <w:p w:rsidR="0003706C" w:rsidRPr="00321ED3" w:rsidRDefault="0003706C" w:rsidP="00A43EB8">
      <w:pPr>
        <w:pStyle w:val="NormalWeb"/>
        <w:rPr>
          <w:b/>
        </w:rPr>
      </w:pPr>
      <w:r w:rsidRPr="00321ED3">
        <w:rPr>
          <w:b/>
        </w:rPr>
        <w:t>Data Source Panel</w:t>
      </w:r>
    </w:p>
    <w:p w:rsidR="00EB25E5" w:rsidRPr="00BE2E75" w:rsidRDefault="00A43EB8" w:rsidP="00EB25E5">
      <w:pPr>
        <w:pStyle w:val="NormalWeb"/>
      </w:pPr>
      <w:r w:rsidRPr="00321ED3">
        <w:t>The Data Source Panel provides two methods of importing data into the Profile Web App.  The Kansas Geological Survey (KGS) Database &amp; File Server and the user’s PC.  A number of icon buttons are provided to assist the user in importing the specific data type of interest. When the user selects the icon button a search dialog is provided specific to the data type.  The CSV (Comma Separated Values) icon buttons under the “PC ASCII Delimited Data Files” Panel are expecting a general type of data</w:t>
      </w:r>
      <w:r>
        <w:rPr>
          <w:rFonts w:asciiTheme="minorHAnsi" w:hAnsiTheme="minorHAnsi" w:cs="Arial"/>
          <w:sz w:val="22"/>
          <w:szCs w:val="22"/>
        </w:rPr>
        <w:t xml:space="preserve"> </w:t>
      </w:r>
      <w:r w:rsidR="00EB25E5" w:rsidRPr="00BE2E75">
        <w:t xml:space="preserve">presentation.  Although the order of the specific data columns is not important, the “Mnemonics” of the data column is.  Each data type in GEMINI Tools web apps have a data mnemonic list that will be presented later as each icon search dialog is presented. The CSV Search Dialog will use the first two lines of the CSV file to automatically match the file column data mnemonics with the web app curve mnemonics, but if the program does not recognize the file data mnemonic then it will leave it blank and expect the user to match the file data mnemonic to the web app curve mnemonics, this will be explained later. </w:t>
      </w:r>
    </w:p>
    <w:p w:rsidR="0003706C" w:rsidRPr="0003706C" w:rsidRDefault="008639DE" w:rsidP="0003706C">
      <w:pPr>
        <w:pStyle w:val="NormalWeb"/>
        <w:rPr>
          <w:rFonts w:asciiTheme="minorHAnsi" w:hAnsiTheme="minorHAnsi" w:cs="Arial"/>
          <w:b/>
          <w:sz w:val="22"/>
          <w:szCs w:val="22"/>
        </w:rPr>
      </w:pPr>
      <w:r>
        <w:rPr>
          <w:rFonts w:asciiTheme="minorHAnsi" w:hAnsiTheme="minorHAnsi" w:cs="Arial"/>
          <w:noProof/>
          <w:sz w:val="22"/>
          <w:szCs w:val="22"/>
        </w:rPr>
        <w:lastRenderedPageBreak/>
        <w:drawing>
          <wp:inline distT="0" distB="0" distL="0" distR="0">
            <wp:extent cx="5947410" cy="4358640"/>
            <wp:effectExtent l="19050" t="0" r="0" b="0"/>
            <wp:docPr id="5" name="Picture 2" descr="C:\Users\jvictor\Documents\dummy\GEMINI_TOOLS\Profile_Load_data-sour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_Load_data-sources.png"/>
                    <pic:cNvPicPr>
                      <a:picLocks noChangeAspect="1" noChangeArrowheads="1"/>
                    </pic:cNvPicPr>
                  </pic:nvPicPr>
                  <pic:blipFill>
                    <a:blip r:embed="rId12" cstate="print"/>
                    <a:srcRect/>
                    <a:stretch>
                      <a:fillRect/>
                    </a:stretch>
                  </pic:blipFill>
                  <pic:spPr bwMode="auto">
                    <a:xfrm>
                      <a:off x="0" y="0"/>
                      <a:ext cx="5947410" cy="4358640"/>
                    </a:xfrm>
                    <a:prstGeom prst="rect">
                      <a:avLst/>
                    </a:prstGeom>
                    <a:noFill/>
                    <a:ln w="9525">
                      <a:noFill/>
                      <a:miter lim="800000"/>
                      <a:headEnd/>
                      <a:tailEnd/>
                    </a:ln>
                  </pic:spPr>
                </pic:pic>
              </a:graphicData>
            </a:graphic>
          </wp:inline>
        </w:drawing>
      </w:r>
      <w:r w:rsidR="00CD2E9B" w:rsidRPr="00BE2E75">
        <w:t xml:space="preserve"> </w:t>
      </w:r>
      <w:r w:rsidR="0003706C" w:rsidRPr="0003706C">
        <w:rPr>
          <w:rFonts w:asciiTheme="minorHAnsi" w:hAnsiTheme="minorHAnsi" w:cs="Arial"/>
          <w:b/>
          <w:sz w:val="22"/>
          <w:szCs w:val="22"/>
        </w:rPr>
        <w:t xml:space="preserve">Data </w:t>
      </w:r>
      <w:r w:rsidR="0003706C">
        <w:rPr>
          <w:rFonts w:asciiTheme="minorHAnsi" w:hAnsiTheme="minorHAnsi" w:cs="Arial"/>
          <w:b/>
          <w:sz w:val="22"/>
          <w:szCs w:val="22"/>
        </w:rPr>
        <w:t>Loaded</w:t>
      </w:r>
      <w:r w:rsidR="0003706C" w:rsidRPr="0003706C">
        <w:rPr>
          <w:rFonts w:asciiTheme="minorHAnsi" w:hAnsiTheme="minorHAnsi" w:cs="Arial"/>
          <w:b/>
          <w:sz w:val="22"/>
          <w:szCs w:val="22"/>
        </w:rPr>
        <w:t xml:space="preserve"> Panel</w:t>
      </w:r>
    </w:p>
    <w:p w:rsidR="00D504DA" w:rsidRDefault="0003706C" w:rsidP="00A43EB8">
      <w:pPr>
        <w:pStyle w:val="NormalWeb"/>
      </w:pPr>
      <w:r>
        <w:t xml:space="preserve">The Data Loaded Panel provides a visual feedback that the data type was loaded, by the file names of the files that were accessed to load the data and by the data type that is loaded.  The data type is important in that it shows where the data came from.  The KGS data has the ORACLE Database from which the Tops Data, Core Data and Brine Data, etc. are retrieved from a XML (Extensible Markup Language) data stream that is constructed using the ORACLE PL/SQL for each data type.  The user’s PC will load the data from CSV (Comma Delimited Values) files or a delimited file for the Geologist Report.  The LAS File can be downloaded automatically from the KGS Server in the program or from the user’s PC. </w:t>
      </w:r>
      <w:r w:rsidR="00CF5309">
        <w:t xml:space="preserve"> This program allows the user to import up to 3 Log ASCII Standard (LAS) version 2.0 or 3.0 files.  The LAS version 3.0 file can hold all the well data, but if the user wishes to add log curves from a LAS version 2.0 File it is advised that the LAS version 3.0 file be loaded last.  In most cases the user is importing multiple LAS version 2.0 files, which can be saved into a single LAS version 3.0 file.</w:t>
      </w:r>
    </w:p>
    <w:p w:rsidR="003C54B4" w:rsidRDefault="003C54B4">
      <w:pPr>
        <w:rPr>
          <w:rFonts w:ascii="Times New Roman" w:eastAsia="Times New Roman" w:hAnsi="Times New Roman" w:cs="Times New Roman"/>
          <w:b/>
          <w:sz w:val="24"/>
          <w:szCs w:val="24"/>
        </w:rPr>
      </w:pPr>
      <w:r>
        <w:rPr>
          <w:b/>
        </w:rPr>
        <w:br w:type="page"/>
      </w:r>
    </w:p>
    <w:p w:rsidR="00DF4F30" w:rsidRPr="00DF4F30" w:rsidRDefault="00DF4F30" w:rsidP="005C01F1">
      <w:pPr>
        <w:pStyle w:val="NormalWeb"/>
        <w:rPr>
          <w:b/>
          <w:sz w:val="28"/>
          <w:szCs w:val="28"/>
        </w:rPr>
      </w:pPr>
      <w:r>
        <w:rPr>
          <w:b/>
          <w:sz w:val="28"/>
          <w:szCs w:val="28"/>
        </w:rPr>
        <w:lastRenderedPageBreak/>
        <w:t>Importing KGS (Database &amp; Server) Data</w:t>
      </w:r>
    </w:p>
    <w:p w:rsidR="00F15EC3" w:rsidRDefault="00F15EC3" w:rsidP="005C01F1">
      <w:pPr>
        <w:pStyle w:val="NormalWeb"/>
        <w:rPr>
          <w:b/>
        </w:rPr>
      </w:pPr>
      <w:r>
        <w:rPr>
          <w:b/>
        </w:rPr>
        <w:t xml:space="preserve">KGS (Database &amp; Server) - </w:t>
      </w:r>
      <w:r w:rsidR="005C01F1" w:rsidRPr="003C54B4">
        <w:rPr>
          <w:b/>
        </w:rPr>
        <w:t xml:space="preserve">Importing </w:t>
      </w:r>
      <w:r w:rsidR="005C01F1">
        <w:rPr>
          <w:b/>
        </w:rPr>
        <w:t xml:space="preserve">Well Data </w:t>
      </w:r>
    </w:p>
    <w:p w:rsidR="005C01F1" w:rsidRDefault="005C01F1" w:rsidP="005C01F1">
      <w:pPr>
        <w:pStyle w:val="NormalWeb"/>
      </w:pPr>
      <w:r>
        <w:t xml:space="preserve">The Kansas Geological Survey (KGS) has a good collection of well data stored in the ORACLE Database </w:t>
      </w:r>
      <w:r w:rsidR="000D1CF7">
        <w:t>and File Server as</w:t>
      </w:r>
      <w:r>
        <w:t xml:space="preserve"> Files Log ASCII Standard (LAS) version 3.0 Files and Core Image Files</w:t>
      </w:r>
      <w:r w:rsidR="000D1CF7">
        <w:t xml:space="preserve"> as Joint Photographic Experts Group (JPEG) images as well as Tagged Image File Format (TIFF) images.  In this example the user will download the well data available from the KGS, Log data (LAS version 2.0 File), Tops Data, Measured Core Data, Perforation Data and Core JPEG Image Files.  The ORACLE Database is accessed by making Stored Procedure PL/SQL calls to the ORACLE Database from which an Extensible Markup Language (XML) data stream is created containing the well data that is passed back to the web app making the request.</w:t>
      </w:r>
    </w:p>
    <w:p w:rsidR="00C71500" w:rsidRDefault="00C71500" w:rsidP="00642E0C">
      <w:pPr>
        <w:jc w:val="center"/>
        <w:rPr>
          <w:b/>
        </w:rPr>
      </w:pPr>
      <w:r>
        <w:rPr>
          <w:b/>
          <w:noProof/>
        </w:rPr>
        <w:drawing>
          <wp:inline distT="0" distB="0" distL="0" distR="0">
            <wp:extent cx="4406464" cy="1844040"/>
            <wp:effectExtent l="19050" t="0" r="0" b="0"/>
            <wp:docPr id="13" name="Picture 2" descr="C:\Users\jvictor\Documents\dummy\GEMINI_TOOLS\PROFILE\Data_Source_Panel_KGS_Well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Data_Source_Panel_KGS_Well_File.png"/>
                    <pic:cNvPicPr>
                      <a:picLocks noChangeAspect="1" noChangeArrowheads="1"/>
                    </pic:cNvPicPr>
                  </pic:nvPicPr>
                  <pic:blipFill>
                    <a:blip r:embed="rId13" cstate="print"/>
                    <a:srcRect/>
                    <a:stretch>
                      <a:fillRect/>
                    </a:stretch>
                  </pic:blipFill>
                  <pic:spPr bwMode="auto">
                    <a:xfrm>
                      <a:off x="0" y="0"/>
                      <a:ext cx="4404390" cy="1843172"/>
                    </a:xfrm>
                    <a:prstGeom prst="rect">
                      <a:avLst/>
                    </a:prstGeom>
                    <a:noFill/>
                    <a:ln w="9525">
                      <a:noFill/>
                      <a:miter lim="800000"/>
                      <a:headEnd/>
                      <a:tailEnd/>
                    </a:ln>
                  </pic:spPr>
                </pic:pic>
              </a:graphicData>
            </a:graphic>
          </wp:inline>
        </w:drawing>
      </w:r>
    </w:p>
    <w:p w:rsidR="00E739E1" w:rsidRDefault="00E739E1">
      <w:pPr>
        <w:rPr>
          <w:b/>
        </w:rPr>
      </w:pPr>
      <w:r>
        <w:t xml:space="preserve">Left Click on the “Well Data” Icon Button in the Data Source Panel of the Load Data Dialog.  </w:t>
      </w:r>
    </w:p>
    <w:p w:rsidR="00E739E1" w:rsidRDefault="00E739E1" w:rsidP="00C71500">
      <w:pPr>
        <w:pStyle w:val="NormalWeb"/>
        <w:rPr>
          <w:b/>
        </w:rPr>
      </w:pPr>
      <w:r>
        <w:rPr>
          <w:b/>
          <w:noProof/>
        </w:rPr>
        <w:drawing>
          <wp:inline distT="0" distB="0" distL="0" distR="0">
            <wp:extent cx="5784745" cy="3497580"/>
            <wp:effectExtent l="19050" t="0" r="6455" b="0"/>
            <wp:docPr id="42" name="Picture 7" descr="C:\Users\jvictor\Documents\dummy\GEMINI_TOOLS\PROFILE\KGS_Well_Data_Search-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Well_Data_Search-Summary.png"/>
                    <pic:cNvPicPr>
                      <a:picLocks noChangeAspect="1" noChangeArrowheads="1"/>
                    </pic:cNvPicPr>
                  </pic:nvPicPr>
                  <pic:blipFill>
                    <a:blip r:embed="rId14" cstate="print"/>
                    <a:srcRect/>
                    <a:stretch>
                      <a:fillRect/>
                    </a:stretch>
                  </pic:blipFill>
                  <pic:spPr bwMode="auto">
                    <a:xfrm>
                      <a:off x="0" y="0"/>
                      <a:ext cx="5790880" cy="3501289"/>
                    </a:xfrm>
                    <a:prstGeom prst="rect">
                      <a:avLst/>
                    </a:prstGeom>
                    <a:noFill/>
                    <a:ln w="9525">
                      <a:noFill/>
                      <a:miter lim="800000"/>
                      <a:headEnd/>
                      <a:tailEnd/>
                    </a:ln>
                  </pic:spPr>
                </pic:pic>
              </a:graphicData>
            </a:graphic>
          </wp:inline>
        </w:drawing>
      </w:r>
    </w:p>
    <w:p w:rsidR="00E739E1" w:rsidRDefault="00E739E1" w:rsidP="0089354D">
      <w:pPr>
        <w:pStyle w:val="NormalWeb"/>
      </w:pPr>
      <w:r>
        <w:lastRenderedPageBreak/>
        <w:t xml:space="preserve">This will display the “Search for Data on KGS Server” Dialog, see above image.  This dialog allows the user to search the KGS database for well data.  In this example, the well of interest will be the Newby 2-28R, this well contains all the well data that can be retrieved from the KGS Database, i.e. Log Data (LAS version 3.0 File), Tops Data, Core Data, Perforation Data and Core JPEG Image Files.  </w:t>
      </w:r>
    </w:p>
    <w:p w:rsidR="00E739E1" w:rsidRDefault="00E739E1" w:rsidP="00E739E1">
      <w:pPr>
        <w:pStyle w:val="NormalWeb"/>
      </w:pPr>
      <w:r>
        <w:t xml:space="preserve">As the Summary image suggests there are 3 methods for searching for the well data within this dialog, </w:t>
      </w:r>
    </w:p>
    <w:p w:rsidR="00E739E1" w:rsidRDefault="00E739E1" w:rsidP="00E739E1">
      <w:pPr>
        <w:pStyle w:val="NormalWeb"/>
        <w:numPr>
          <w:ilvl w:val="0"/>
          <w:numId w:val="5"/>
        </w:numPr>
      </w:pPr>
      <w:r>
        <w:t>By API-Number – KGS has a specific format for the API-Number, i.e.SS-CCC-99999 where SS is the state code for Kansas 15, CCC is the county code for Newby 2-28R it is 189 for Stevens County and the 5-Digit Well Number for Newby 2-28R it is 22225.</w:t>
      </w:r>
    </w:p>
    <w:p w:rsidR="007677CF" w:rsidRDefault="007677CF" w:rsidP="007677CF">
      <w:pPr>
        <w:pStyle w:val="NormalWeb"/>
        <w:ind w:left="720"/>
      </w:pPr>
      <w:r>
        <w:rPr>
          <w:noProof/>
        </w:rPr>
        <w:drawing>
          <wp:inline distT="0" distB="0" distL="0" distR="0">
            <wp:extent cx="4602480" cy="1143000"/>
            <wp:effectExtent l="19050" t="0" r="7620" b="0"/>
            <wp:docPr id="45" name="Picture 8" descr="C:\Users\jvictor\Documents\dummy\GEMINI_TOOLS\PROFILE\KGS_Well_Data_By_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KGS_Well_Data_By_API.png"/>
                    <pic:cNvPicPr>
                      <a:picLocks noChangeAspect="1" noChangeArrowheads="1"/>
                    </pic:cNvPicPr>
                  </pic:nvPicPr>
                  <pic:blipFill>
                    <a:blip r:embed="rId15" cstate="print"/>
                    <a:srcRect/>
                    <a:stretch>
                      <a:fillRect/>
                    </a:stretch>
                  </pic:blipFill>
                  <pic:spPr bwMode="auto">
                    <a:xfrm>
                      <a:off x="0" y="0"/>
                      <a:ext cx="4602480" cy="1143000"/>
                    </a:xfrm>
                    <a:prstGeom prst="rect">
                      <a:avLst/>
                    </a:prstGeom>
                    <a:noFill/>
                    <a:ln w="9525">
                      <a:noFill/>
                      <a:miter lim="800000"/>
                      <a:headEnd/>
                      <a:tailEnd/>
                    </a:ln>
                  </pic:spPr>
                </pic:pic>
              </a:graphicData>
            </a:graphic>
          </wp:inline>
        </w:drawing>
      </w:r>
    </w:p>
    <w:p w:rsidR="00E739E1" w:rsidRDefault="00E739E1" w:rsidP="00E739E1">
      <w:pPr>
        <w:pStyle w:val="NormalWeb"/>
        <w:numPr>
          <w:ilvl w:val="0"/>
          <w:numId w:val="5"/>
        </w:numPr>
      </w:pPr>
      <w:r>
        <w:t>By Partial Lease Name – The stored procedure used to retrieve the well header information allows the user to enter a partial phrase, in this example Newby</w:t>
      </w:r>
      <w:r w:rsidR="007677CF">
        <w:t>.  The program places a ‘%’ in front and back of the phrase and sends the request to the Database, i.e. “%Newby%”.</w:t>
      </w:r>
    </w:p>
    <w:p w:rsidR="007677CF" w:rsidRDefault="007677CF" w:rsidP="007677CF">
      <w:pPr>
        <w:pStyle w:val="NormalWeb"/>
        <w:ind w:left="720"/>
      </w:pPr>
      <w:r>
        <w:rPr>
          <w:noProof/>
        </w:rPr>
        <w:drawing>
          <wp:inline distT="0" distB="0" distL="0" distR="0">
            <wp:extent cx="4617720" cy="1150620"/>
            <wp:effectExtent l="19050" t="0" r="0" b="0"/>
            <wp:docPr id="47" name="Picture 9" descr="C:\Users\jvictor\Documents\dummy\GEMINI_TOOLS\PROFILE\KGS_Well_Data_By_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KGS_Well_Data_By_Lease.png"/>
                    <pic:cNvPicPr>
                      <a:picLocks noChangeAspect="1" noChangeArrowheads="1"/>
                    </pic:cNvPicPr>
                  </pic:nvPicPr>
                  <pic:blipFill>
                    <a:blip r:embed="rId16" cstate="print"/>
                    <a:srcRect/>
                    <a:stretch>
                      <a:fillRect/>
                    </a:stretch>
                  </pic:blipFill>
                  <pic:spPr bwMode="auto">
                    <a:xfrm>
                      <a:off x="0" y="0"/>
                      <a:ext cx="4617720" cy="1150620"/>
                    </a:xfrm>
                    <a:prstGeom prst="rect">
                      <a:avLst/>
                    </a:prstGeom>
                    <a:noFill/>
                    <a:ln w="9525">
                      <a:noFill/>
                      <a:miter lim="800000"/>
                      <a:headEnd/>
                      <a:tailEnd/>
                    </a:ln>
                  </pic:spPr>
                </pic:pic>
              </a:graphicData>
            </a:graphic>
          </wp:inline>
        </w:drawing>
      </w:r>
    </w:p>
    <w:p w:rsidR="007677CF" w:rsidRDefault="007677CF" w:rsidP="00E739E1">
      <w:pPr>
        <w:pStyle w:val="NormalWeb"/>
        <w:numPr>
          <w:ilvl w:val="0"/>
          <w:numId w:val="5"/>
        </w:numPr>
      </w:pPr>
      <w:r>
        <w:t>By Township Range Section – This search is by location in Kansas, this search also allows the user to enter just the Township and Range to search for wells, e.g. to look for the Newby 2-28R, enter Township as 31 set the S (South) Radio button and Range as 37 set the W (West) Radio button.</w:t>
      </w:r>
    </w:p>
    <w:p w:rsidR="007677CF" w:rsidRDefault="007677CF" w:rsidP="007677CF">
      <w:pPr>
        <w:pStyle w:val="NormalWeb"/>
        <w:ind w:left="720"/>
      </w:pPr>
      <w:r>
        <w:rPr>
          <w:noProof/>
        </w:rPr>
        <w:drawing>
          <wp:inline distT="0" distB="0" distL="0" distR="0">
            <wp:extent cx="4617720" cy="1165860"/>
            <wp:effectExtent l="19050" t="0" r="0" b="0"/>
            <wp:docPr id="48" name="Picture 10" descr="C:\Users\jvictor\Documents\dummy\GEMINI_TOOLS\PROFILE\KGS_Well_Data_By_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KGS_Well_Data_By_TRS.png"/>
                    <pic:cNvPicPr>
                      <a:picLocks noChangeAspect="1" noChangeArrowheads="1"/>
                    </pic:cNvPicPr>
                  </pic:nvPicPr>
                  <pic:blipFill>
                    <a:blip r:embed="rId17" cstate="print"/>
                    <a:srcRect/>
                    <a:stretch>
                      <a:fillRect/>
                    </a:stretch>
                  </pic:blipFill>
                  <pic:spPr bwMode="auto">
                    <a:xfrm>
                      <a:off x="0" y="0"/>
                      <a:ext cx="4617720" cy="1165860"/>
                    </a:xfrm>
                    <a:prstGeom prst="rect">
                      <a:avLst/>
                    </a:prstGeom>
                    <a:noFill/>
                    <a:ln w="9525">
                      <a:noFill/>
                      <a:miter lim="800000"/>
                      <a:headEnd/>
                      <a:tailEnd/>
                    </a:ln>
                  </pic:spPr>
                </pic:pic>
              </a:graphicData>
            </a:graphic>
          </wp:inline>
        </w:drawing>
      </w:r>
    </w:p>
    <w:p w:rsidR="00023983" w:rsidRDefault="007677CF" w:rsidP="007677CF">
      <w:pPr>
        <w:pStyle w:val="NormalWeb"/>
        <w:ind w:left="720"/>
      </w:pPr>
      <w:r>
        <w:lastRenderedPageBreak/>
        <w:t>The user only needs to enter the above data and select the “Search” Button to display the list of Wells in the Kansas Database that match the search criteria.</w:t>
      </w:r>
      <w:r w:rsidR="00023983">
        <w:t xml:space="preserve">  In the image below the Lease Name “Newby” was entered to search for all wells in Kansas with the Phrase Newby in it. The user searches through the list until they find the well of interest.  In this example it is the Newby 2-28R, which is highlighted.</w:t>
      </w:r>
    </w:p>
    <w:p w:rsidR="007677CF" w:rsidRDefault="00023983" w:rsidP="00023983">
      <w:pPr>
        <w:pStyle w:val="NormalWeb"/>
        <w:jc w:val="center"/>
      </w:pPr>
      <w:r>
        <w:rPr>
          <w:noProof/>
        </w:rPr>
        <w:drawing>
          <wp:inline distT="0" distB="0" distL="0" distR="0">
            <wp:extent cx="4876800" cy="4861560"/>
            <wp:effectExtent l="19050" t="0" r="0" b="0"/>
            <wp:docPr id="49" name="Picture 11" descr="C:\Users\jvictor\Documents\dummy\GEMINI_TOOLS\PROFILE\KGS_Well_Data_Search_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KGS_Well_Data_Search_Lease.png"/>
                    <pic:cNvPicPr>
                      <a:picLocks noChangeAspect="1" noChangeArrowheads="1"/>
                    </pic:cNvPicPr>
                  </pic:nvPicPr>
                  <pic:blipFill>
                    <a:blip r:embed="rId18" cstate="print"/>
                    <a:srcRect/>
                    <a:stretch>
                      <a:fillRect/>
                    </a:stretch>
                  </pic:blipFill>
                  <pic:spPr bwMode="auto">
                    <a:xfrm>
                      <a:off x="0" y="0"/>
                      <a:ext cx="4876800" cy="4861560"/>
                    </a:xfrm>
                    <a:prstGeom prst="rect">
                      <a:avLst/>
                    </a:prstGeom>
                    <a:noFill/>
                    <a:ln w="9525">
                      <a:noFill/>
                      <a:miter lim="800000"/>
                      <a:headEnd/>
                      <a:tailEnd/>
                    </a:ln>
                  </pic:spPr>
                </pic:pic>
              </a:graphicData>
            </a:graphic>
          </wp:inline>
        </w:drawing>
      </w:r>
    </w:p>
    <w:p w:rsidR="00023983" w:rsidRDefault="00023983" w:rsidP="00023983">
      <w:pPr>
        <w:pStyle w:val="NormalWeb"/>
      </w:pPr>
      <w:r>
        <w:t xml:space="preserve">Notice that the LTCI represents the type of data that the well contains.  It is a visual aid that lets the user see what is available before trying to download the data.  If you require a LAS file you would want to see </w:t>
      </w:r>
      <w:r w:rsidR="00BC6371">
        <w:t>an</w:t>
      </w:r>
      <w:r>
        <w:t xml:space="preserve"> L in that column.  The LTCI labels stand for the following,</w:t>
      </w:r>
    </w:p>
    <w:p w:rsidR="00023983" w:rsidRDefault="00023983" w:rsidP="00023983">
      <w:pPr>
        <w:pStyle w:val="NormalWeb"/>
        <w:numPr>
          <w:ilvl w:val="0"/>
          <w:numId w:val="5"/>
        </w:numPr>
      </w:pPr>
      <w:r>
        <w:t>L – Log ASCII Standard (LAS) version 2.0 Files</w:t>
      </w:r>
    </w:p>
    <w:p w:rsidR="00023983" w:rsidRDefault="00023983" w:rsidP="00023983">
      <w:pPr>
        <w:pStyle w:val="NormalWeb"/>
        <w:numPr>
          <w:ilvl w:val="0"/>
          <w:numId w:val="5"/>
        </w:numPr>
      </w:pPr>
      <w:r>
        <w:t>T – Tops Data ( Stratigraphic Unit Horizons )</w:t>
      </w:r>
    </w:p>
    <w:p w:rsidR="00023983" w:rsidRDefault="00023983" w:rsidP="00023983">
      <w:pPr>
        <w:pStyle w:val="NormalWeb"/>
        <w:numPr>
          <w:ilvl w:val="0"/>
          <w:numId w:val="5"/>
        </w:numPr>
      </w:pPr>
      <w:r>
        <w:t>C – Measured Core Data</w:t>
      </w:r>
    </w:p>
    <w:p w:rsidR="00023983" w:rsidRDefault="00023983" w:rsidP="00023983">
      <w:pPr>
        <w:pStyle w:val="NormalWeb"/>
        <w:numPr>
          <w:ilvl w:val="0"/>
          <w:numId w:val="5"/>
        </w:numPr>
      </w:pPr>
      <w:r>
        <w:t>I – Core Joint Photographic Experts Group (JPEG) Image Files</w:t>
      </w:r>
    </w:p>
    <w:p w:rsidR="005C01F1" w:rsidRDefault="00023983" w:rsidP="00C71500">
      <w:pPr>
        <w:pStyle w:val="NormalWeb"/>
        <w:rPr>
          <w:b/>
        </w:rPr>
      </w:pPr>
      <w:r>
        <w:t>This dialog allows the user to now download each of the data types that are available.</w:t>
      </w:r>
      <w:r w:rsidR="005C01F1">
        <w:rPr>
          <w:b/>
        </w:rPr>
        <w:br w:type="page"/>
      </w:r>
    </w:p>
    <w:p w:rsidR="00F27E29" w:rsidRDefault="00F27E29">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LAS File Data</w:t>
      </w:r>
    </w:p>
    <w:p w:rsidR="00023983" w:rsidRDefault="00F27E29"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“LAS File Data” Button will display the “Select LAS File” Dialog with a list of LAS version 2.0 Files that are available.  </w:t>
      </w:r>
    </w:p>
    <w:p w:rsidR="00F27E29" w:rsidRDefault="00F27E29">
      <w:pPr>
        <w:rPr>
          <w:rFonts w:ascii="Times New Roman" w:eastAsia="Times New Roman" w:hAnsi="Times New Roman" w:cs="Times New Roman"/>
          <w:b/>
          <w:sz w:val="24"/>
          <w:szCs w:val="24"/>
        </w:rPr>
      </w:pPr>
      <w:r>
        <w:rPr>
          <w:rFonts w:ascii="Times New Roman" w:eastAsia="Times New Roman" w:hAnsi="Times New Roman" w:cs="Times New Roman"/>
          <w:noProof/>
          <w:sz w:val="24"/>
          <w:szCs w:val="24"/>
        </w:rPr>
        <w:drawing>
          <wp:inline distT="0" distB="0" distL="0" distR="0">
            <wp:extent cx="5829300" cy="2004060"/>
            <wp:effectExtent l="19050" t="0" r="0" b="0"/>
            <wp:docPr id="50" name="Picture 12" descr="C:\Users\jvictor\Documents\dummy\GEMINI_TOOLS\PROFILE\KGS_Well_Data_Select_LAS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_Select_LAS_File.png"/>
                    <pic:cNvPicPr>
                      <a:picLocks noChangeAspect="1" noChangeArrowheads="1"/>
                    </pic:cNvPicPr>
                  </pic:nvPicPr>
                  <pic:blipFill>
                    <a:blip r:embed="rId19" cstate="print"/>
                    <a:srcRect/>
                    <a:stretch>
                      <a:fillRect/>
                    </a:stretch>
                  </pic:blipFill>
                  <pic:spPr bwMode="auto">
                    <a:xfrm>
                      <a:off x="0" y="0"/>
                      <a:ext cx="5829300" cy="2004060"/>
                    </a:xfrm>
                    <a:prstGeom prst="rect">
                      <a:avLst/>
                    </a:prstGeom>
                    <a:noFill/>
                    <a:ln w="9525">
                      <a:noFill/>
                      <a:miter lim="800000"/>
                      <a:headEnd/>
                      <a:tailEnd/>
                    </a:ln>
                  </pic:spPr>
                </pic:pic>
              </a:graphicData>
            </a:graphic>
          </wp:inline>
        </w:drawing>
      </w:r>
    </w:p>
    <w:p w:rsidR="002A584C" w:rsidRDefault="00F27E29" w:rsidP="00DD6E07">
      <w:pPr>
        <w:spacing w:line="240" w:lineRule="auto"/>
        <w:rPr>
          <w:rFonts w:ascii="Times New Roman" w:eastAsia="Times New Roman" w:hAnsi="Times New Roman" w:cs="Times New Roman"/>
          <w:sz w:val="24"/>
          <w:szCs w:val="24"/>
        </w:rPr>
      </w:pPr>
      <w:r w:rsidRPr="00F27E29">
        <w:rPr>
          <w:rFonts w:ascii="Times New Roman" w:eastAsia="Times New Roman" w:hAnsi="Times New Roman" w:cs="Times New Roman"/>
          <w:sz w:val="24"/>
          <w:szCs w:val="24"/>
        </w:rPr>
        <w:t xml:space="preserve">In this example </w:t>
      </w:r>
      <w:r>
        <w:rPr>
          <w:rFonts w:ascii="Times New Roman" w:eastAsia="Times New Roman" w:hAnsi="Times New Roman" w:cs="Times New Roman"/>
          <w:sz w:val="24"/>
          <w:szCs w:val="24"/>
        </w:rPr>
        <w:t>t</w:t>
      </w:r>
      <w:r w:rsidRPr="00F27E29">
        <w:rPr>
          <w:rFonts w:ascii="Times New Roman" w:eastAsia="Times New Roman" w:hAnsi="Times New Roman" w:cs="Times New Roman"/>
          <w:sz w:val="24"/>
          <w:szCs w:val="24"/>
        </w:rPr>
        <w:t>here are</w:t>
      </w:r>
      <w:r>
        <w:rPr>
          <w:rFonts w:ascii="Times New Roman" w:eastAsia="Times New Roman" w:hAnsi="Times New Roman" w:cs="Times New Roman"/>
          <w:sz w:val="24"/>
          <w:szCs w:val="24"/>
        </w:rPr>
        <w:t xml:space="preserve"> three LAS files available, with a table suggesting the log data type in the file.  In the beginning of the GEMINI Project (2000-2003) a precursor to the GEMINI Tools the KGS populated the Tool Types from every log that was in the KGS Server at that time.  Unfortunately KGS has not maintain that table for wells uploaded after 2003 so the LAS File may have “No” for all the log types, which is not accurate.  The user will need to open or download the file or search for the Well on the </w:t>
      </w:r>
      <w:r w:rsidR="002A584C">
        <w:rPr>
          <w:rFonts w:ascii="Times New Roman" w:eastAsia="Times New Roman" w:hAnsi="Times New Roman" w:cs="Times New Roman"/>
          <w:sz w:val="24"/>
          <w:szCs w:val="24"/>
        </w:rPr>
        <w:t xml:space="preserve">KGS </w:t>
      </w:r>
      <w:r>
        <w:rPr>
          <w:rFonts w:ascii="Times New Roman" w:eastAsia="Times New Roman" w:hAnsi="Times New Roman" w:cs="Times New Roman"/>
          <w:sz w:val="24"/>
          <w:szCs w:val="24"/>
        </w:rPr>
        <w:t>Master List of Oil and Gas Wells in Kansas Web Page (</w:t>
      </w:r>
      <w:hyperlink r:id="rId20" w:history="1">
        <w:r w:rsidRPr="00EA2703">
          <w:rPr>
            <w:rStyle w:val="Hyperlink"/>
            <w:rFonts w:ascii="Times New Roman" w:eastAsia="Times New Roman" w:hAnsi="Times New Roman" w:cs="Times New Roman"/>
            <w:sz w:val="24"/>
            <w:szCs w:val="24"/>
          </w:rPr>
          <w:t>http://www.kgs.ku.edu/Magellan/Qualified/index.html</w:t>
        </w:r>
      </w:hyperlink>
      <w:r>
        <w:rPr>
          <w:rFonts w:ascii="Times New Roman" w:eastAsia="Times New Roman" w:hAnsi="Times New Roman" w:cs="Times New Roman"/>
          <w:sz w:val="24"/>
          <w:szCs w:val="24"/>
        </w:rPr>
        <w:t>) to see what is in the File Header before deciding to download data from this program.</w:t>
      </w:r>
      <w:r w:rsidR="002A584C">
        <w:rPr>
          <w:rFonts w:ascii="Times New Roman" w:eastAsia="Times New Roman" w:hAnsi="Times New Roman" w:cs="Times New Roman"/>
          <w:sz w:val="24"/>
          <w:szCs w:val="24"/>
        </w:rPr>
        <w:t xml:space="preserve">  For this example the first log has most of the data necessary except the Spectral Gamma Ray Logs.  The Table above identifies the following log types,</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OHM-M – Resistivity Logs</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Neutron – Neutron Porosity Log</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Density – Bulk Density and/or Density Porosity Log</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Sonic – Acoustic Transit Time and/or Sonic Porosity Log</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GR – Gamma Ray (API units) Log</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 – Photoelectric Factor Log</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THOR – Thorium Concentration</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URAN – Uranium Concentration</w:t>
      </w:r>
    </w:p>
    <w:p w:rsidR="00F27E29"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POTA – Potassium Concentration)</w:t>
      </w:r>
    </w:p>
    <w:p w:rsidR="007D491D" w:rsidRDefault="002A584C" w:rsidP="007D491D">
      <w:pPr>
        <w:pStyle w:val="NormalWeb"/>
        <w:rPr>
          <w:noProof/>
        </w:rPr>
      </w:pPr>
      <w:r>
        <w:t>In this example the first log contains the data needed, highlight the first log and click on the “Select” Button t</w:t>
      </w:r>
      <w:r w:rsidR="007D491D">
        <w:t xml:space="preserve">o display the “LAS File Curve Sections” Dialog. </w:t>
      </w:r>
      <w:r w:rsidR="007D491D">
        <w:rPr>
          <w:noProof/>
        </w:rPr>
        <w:t xml:space="preserve">The “LAS File Curve Sections” Dialog allows the user to map unknown LAS Curve Mnemonics to the KGS “Standard” Curve Mnemonics so they will be plotted in the Profile Plot.  This program reads the “LAS Tool Curve Mnemonics map to KGS Standard Mnemonics” XML File </w:t>
      </w:r>
      <w:r w:rsidR="007D491D" w:rsidRPr="004D2E28">
        <w:rPr>
          <w:noProof/>
        </w:rPr>
        <w:t>(</w:t>
      </w:r>
      <w:hyperlink r:id="rId21" w:history="1">
        <w:r w:rsidR="007D491D" w:rsidRPr="004D2E28">
          <w:rPr>
            <w:rStyle w:val="Hyperlink"/>
          </w:rPr>
          <w:t>http://www.kgs.ku.edu/software/gemini/data/las_standard_tools.xml</w:t>
        </w:r>
      </w:hyperlink>
      <w:r w:rsidR="007D491D" w:rsidRPr="004D2E28">
        <w:rPr>
          <w:noProof/>
        </w:rPr>
        <w:t xml:space="preserve"> ), which will</w:t>
      </w:r>
      <w:r w:rsidR="007D491D">
        <w:rPr>
          <w:noProof/>
        </w:rPr>
        <w:t xml:space="preserve"> automatically maps the Curve Mnemonics from the LAS file to one of 31 KGS “Standard“ Curve Mnemonics.  </w:t>
      </w:r>
    </w:p>
    <w:p w:rsidR="007D491D" w:rsidRDefault="00A602A8" w:rsidP="00642E0C">
      <w:pPr>
        <w:pStyle w:val="NormalWeb"/>
        <w:jc w:val="center"/>
        <w:rPr>
          <w:noProof/>
        </w:rPr>
      </w:pPr>
      <w:r>
        <w:rPr>
          <w:noProof/>
        </w:rPr>
        <w:lastRenderedPageBreak/>
        <w:drawing>
          <wp:inline distT="0" distB="0" distL="0" distR="0">
            <wp:extent cx="5943600" cy="4366260"/>
            <wp:effectExtent l="19050" t="0" r="0" b="0"/>
            <wp:docPr id="35" name="Picture 2" descr="C:\Users\jvictor\Documents\dummy\GEMINI_TOOLS\PROFILE\KGS_Well_Data-LAS_File_Curve_Sections-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KGS_Well_Data-LAS_File_Curve_Sections-0.png"/>
                    <pic:cNvPicPr>
                      <a:picLocks noChangeAspect="1" noChangeArrowheads="1"/>
                    </pic:cNvPicPr>
                  </pic:nvPicPr>
                  <pic:blipFill>
                    <a:blip r:embed="rId22" cstate="print"/>
                    <a:srcRect/>
                    <a:stretch>
                      <a:fillRect/>
                    </a:stretch>
                  </pic:blipFill>
                  <pic:spPr bwMode="auto">
                    <a:xfrm>
                      <a:off x="0" y="0"/>
                      <a:ext cx="5943600" cy="4366260"/>
                    </a:xfrm>
                    <a:prstGeom prst="rect">
                      <a:avLst/>
                    </a:prstGeom>
                    <a:noFill/>
                    <a:ln w="9525">
                      <a:noFill/>
                      <a:miter lim="800000"/>
                      <a:headEnd/>
                      <a:tailEnd/>
                    </a:ln>
                  </pic:spPr>
                </pic:pic>
              </a:graphicData>
            </a:graphic>
          </wp:inline>
        </w:drawing>
      </w:r>
    </w:p>
    <w:p w:rsidR="007D491D" w:rsidRDefault="007D491D" w:rsidP="007D491D">
      <w:pPr>
        <w:pStyle w:val="NormalWeb"/>
        <w:rPr>
          <w:noProof/>
        </w:rPr>
      </w:pPr>
      <w:r>
        <w:rPr>
          <w:noProof/>
        </w:rPr>
        <w:t>As you can see this log has all the log types of interest, Gamma Ray API, Resistivity, Neutron/Density,  Photoelectric Factor, Sonic and Permeability.</w:t>
      </w:r>
      <w:r w:rsidR="004D2E28">
        <w:rPr>
          <w:noProof/>
        </w:rPr>
        <w:t xml:space="preserve">  </w:t>
      </w:r>
      <w:r>
        <w:rPr>
          <w:noProof/>
        </w:rPr>
        <w:t>If a curve Mnemonic is not recognized the program will place a “?” in front of the Mnemonic, e.g. “?(</w:t>
      </w:r>
      <w:r w:rsidR="004D2E28">
        <w:rPr>
          <w:noProof/>
        </w:rPr>
        <w:t>MPERM16</w:t>
      </w:r>
      <w:r>
        <w:rPr>
          <w:noProof/>
        </w:rPr>
        <w:t xml:space="preserve">)” for the “. : </w:t>
      </w:r>
      <w:r w:rsidR="004D2E28">
        <w:rPr>
          <w:noProof/>
        </w:rPr>
        <w:t>Curve # 51</w:t>
      </w:r>
      <w:r>
        <w:rPr>
          <w:noProof/>
        </w:rPr>
        <w:t>” Log Curve.  If the user is satisfied with the automatic curve selections, which are checked and color coded, they only need to select the “Continue” Button at the bottom of the Dialog to import the file. The next section will take the user through</w:t>
      </w:r>
      <w:r w:rsidR="004D2E28">
        <w:rPr>
          <w:noProof/>
        </w:rPr>
        <w:t xml:space="preserve"> a series of examples in changing</w:t>
      </w:r>
      <w:r>
        <w:rPr>
          <w:noProof/>
        </w:rPr>
        <w:t xml:space="preserve"> the curve selections and mapping unknown curve mnemonics.</w:t>
      </w:r>
    </w:p>
    <w:p w:rsidR="004D2E28" w:rsidRDefault="004D2E28" w:rsidP="004D2E28">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4D2E28" w:rsidRDefault="004D2E28" w:rsidP="004D2E28">
      <w:pPr>
        <w:pStyle w:val="NormalWeb"/>
        <w:numPr>
          <w:ilvl w:val="0"/>
          <w:numId w:val="3"/>
        </w:numPr>
        <w:rPr>
          <w:noProof/>
        </w:rPr>
      </w:pPr>
      <w:r>
        <w:rPr>
          <w:noProof/>
        </w:rPr>
        <w:t>Orange -  OHM-M or Resistivity Logs</w:t>
      </w:r>
    </w:p>
    <w:p w:rsidR="004D2E28" w:rsidRDefault="004D2E28" w:rsidP="004D2E28">
      <w:pPr>
        <w:pStyle w:val="NormalWeb"/>
        <w:numPr>
          <w:ilvl w:val="0"/>
          <w:numId w:val="3"/>
        </w:numPr>
        <w:rPr>
          <w:noProof/>
        </w:rPr>
      </w:pPr>
      <w:r>
        <w:rPr>
          <w:noProof/>
        </w:rPr>
        <w:t>Cyan – PU or porosity Logs, Neutron Porosity, Density Porosity, etc.</w:t>
      </w:r>
    </w:p>
    <w:p w:rsidR="004D2E28" w:rsidRDefault="004D2E28" w:rsidP="004D2E28">
      <w:pPr>
        <w:pStyle w:val="NormalWeb"/>
        <w:numPr>
          <w:ilvl w:val="0"/>
          <w:numId w:val="3"/>
        </w:numPr>
        <w:rPr>
          <w:noProof/>
        </w:rPr>
      </w:pPr>
      <w:r>
        <w:rPr>
          <w:noProof/>
        </w:rPr>
        <w:t>Greenish yellow – BARNS/E or Photoelectric Factor Logs</w:t>
      </w:r>
    </w:p>
    <w:p w:rsidR="004D2E28" w:rsidRDefault="004D2E28" w:rsidP="004D2E28">
      <w:pPr>
        <w:pStyle w:val="NormalWeb"/>
        <w:numPr>
          <w:ilvl w:val="0"/>
          <w:numId w:val="3"/>
        </w:numPr>
        <w:rPr>
          <w:noProof/>
        </w:rPr>
      </w:pPr>
      <w:r>
        <w:rPr>
          <w:noProof/>
        </w:rPr>
        <w:t>Green – GM/CC or Bulk Density Log</w:t>
      </w:r>
    </w:p>
    <w:p w:rsidR="004D2E28" w:rsidRDefault="004D2E28" w:rsidP="004D2E28">
      <w:pPr>
        <w:pStyle w:val="NormalWeb"/>
        <w:numPr>
          <w:ilvl w:val="0"/>
          <w:numId w:val="3"/>
        </w:numPr>
        <w:rPr>
          <w:noProof/>
        </w:rPr>
      </w:pPr>
      <w:r>
        <w:rPr>
          <w:noProof/>
        </w:rPr>
        <w:t>Forest Green – USEC/FT or the Acoustic Transit Time Log</w:t>
      </w:r>
    </w:p>
    <w:p w:rsidR="004D2E28" w:rsidRDefault="004D2E28" w:rsidP="004D2E28">
      <w:pPr>
        <w:pStyle w:val="NormalWeb"/>
        <w:numPr>
          <w:ilvl w:val="0"/>
          <w:numId w:val="3"/>
        </w:numPr>
        <w:rPr>
          <w:noProof/>
        </w:rPr>
      </w:pPr>
      <w:r>
        <w:rPr>
          <w:noProof/>
        </w:rPr>
        <w:t>Red – API, PPM or “%” as Radioactive logs, Gamma Ray, Spectral Gamma Ray, etc.</w:t>
      </w:r>
    </w:p>
    <w:p w:rsidR="004D2E28" w:rsidRDefault="004D2E28" w:rsidP="004D2E28">
      <w:pPr>
        <w:pStyle w:val="NormalWeb"/>
        <w:numPr>
          <w:ilvl w:val="0"/>
          <w:numId w:val="3"/>
        </w:numPr>
        <w:rPr>
          <w:noProof/>
        </w:rPr>
      </w:pPr>
      <w:r>
        <w:rPr>
          <w:noProof/>
        </w:rPr>
        <w:t xml:space="preserve">Blue – MD or </w:t>
      </w:r>
      <w:r w:rsidRPr="008F6546">
        <w:rPr>
          <w:noProof/>
        </w:rPr>
        <w:t>Permeability</w:t>
      </w:r>
      <w:r>
        <w:rPr>
          <w:noProof/>
        </w:rPr>
        <w:t xml:space="preserve"> Logs</w:t>
      </w:r>
    </w:p>
    <w:p w:rsidR="004D2E28" w:rsidRDefault="004D2E28" w:rsidP="004D2E28">
      <w:pPr>
        <w:pStyle w:val="NormalWeb"/>
        <w:numPr>
          <w:ilvl w:val="0"/>
          <w:numId w:val="3"/>
        </w:numPr>
        <w:rPr>
          <w:noProof/>
        </w:rPr>
      </w:pPr>
      <w:r>
        <w:rPr>
          <w:noProof/>
        </w:rPr>
        <w:t xml:space="preserve">Brown – F, FT or IN or Depth </w:t>
      </w:r>
    </w:p>
    <w:p w:rsidR="004D2E28" w:rsidRDefault="004D2E28" w:rsidP="004D2E28">
      <w:pPr>
        <w:pStyle w:val="NormalWeb"/>
        <w:numPr>
          <w:ilvl w:val="0"/>
          <w:numId w:val="3"/>
        </w:numPr>
        <w:rPr>
          <w:noProof/>
        </w:rPr>
      </w:pPr>
      <w:r>
        <w:rPr>
          <w:noProof/>
        </w:rPr>
        <w:lastRenderedPageBreak/>
        <w:t>Middle yellow – FRAC, or other log curve types.</w:t>
      </w:r>
    </w:p>
    <w:p w:rsidR="00705EC9" w:rsidRDefault="00705EC9" w:rsidP="004D2E28">
      <w:pPr>
        <w:pStyle w:val="NormalWeb"/>
        <w:numPr>
          <w:ilvl w:val="0"/>
          <w:numId w:val="3"/>
        </w:numPr>
        <w:rPr>
          <w:noProof/>
        </w:rPr>
      </w:pPr>
      <w:r>
        <w:rPr>
          <w:noProof/>
        </w:rPr>
        <w:t>Dark Violet – UNI or Unknown Linear Curves</w:t>
      </w:r>
    </w:p>
    <w:p w:rsidR="00705EC9" w:rsidRDefault="00705EC9" w:rsidP="004D2E28">
      <w:pPr>
        <w:pStyle w:val="NormalWeb"/>
        <w:numPr>
          <w:ilvl w:val="0"/>
          <w:numId w:val="3"/>
        </w:numPr>
        <w:rPr>
          <w:noProof/>
        </w:rPr>
      </w:pPr>
      <w:r>
        <w:rPr>
          <w:noProof/>
        </w:rPr>
        <w:t>Medium Violet – UNL or Unknown Logrithum Curves</w:t>
      </w:r>
    </w:p>
    <w:p w:rsidR="004D2E28" w:rsidRPr="008F6546" w:rsidRDefault="004D2E28" w:rsidP="004D2E28">
      <w:pPr>
        <w:pStyle w:val="NormalWeb"/>
        <w:rPr>
          <w:noProof/>
        </w:rPr>
      </w:pPr>
      <w:r>
        <w:rPr>
          <w:noProof/>
        </w:rPr>
        <w:t xml:space="preserve">The color coding of the selected curves were added to also help the user visually recognize that a curve was selected or not.  </w:t>
      </w:r>
    </w:p>
    <w:p w:rsidR="00705EC9" w:rsidRDefault="00705EC9" w:rsidP="00705EC9">
      <w:pPr>
        <w:pStyle w:val="NormalWeb"/>
        <w:rPr>
          <w:b/>
          <w:noProof/>
        </w:rPr>
      </w:pPr>
      <w:r w:rsidRPr="00312906">
        <w:rPr>
          <w:b/>
          <w:noProof/>
        </w:rPr>
        <w:t>Map Curves &amp; Change Curve Selections</w:t>
      </w:r>
    </w:p>
    <w:p w:rsidR="005137A2" w:rsidRDefault="00705EC9" w:rsidP="00705EC9">
      <w:pPr>
        <w:pStyle w:val="NormalWeb"/>
        <w:rPr>
          <w:noProof/>
        </w:rPr>
      </w:pPr>
      <w:r>
        <w:rPr>
          <w:noProof/>
        </w:rPr>
        <w:t xml:space="preserve">Some logs will have curve mnemonics that are not recognized as one of the KGS “Standard” Curve Mnemonics.  The user will need to map the log curve to one of the KGS standard curves if they want to display the curve.  </w:t>
      </w:r>
      <w:r w:rsidR="00A602A8">
        <w:rPr>
          <w:noProof/>
        </w:rPr>
        <w:t>Slide the scroll bar down to the Permeability Curves MPERM and ?(MPERM16).</w:t>
      </w:r>
    </w:p>
    <w:p w:rsidR="00705EC9" w:rsidRDefault="00705EC9" w:rsidP="00642E0C">
      <w:pPr>
        <w:pStyle w:val="NormalWeb"/>
        <w:jc w:val="center"/>
        <w:rPr>
          <w:noProof/>
        </w:rPr>
      </w:pPr>
      <w:r>
        <w:rPr>
          <w:noProof/>
        </w:rPr>
        <w:drawing>
          <wp:inline distT="0" distB="0" distL="0" distR="0">
            <wp:extent cx="5486400" cy="3992665"/>
            <wp:effectExtent l="19050" t="0" r="0" b="0"/>
            <wp:docPr id="14" name="Picture 1" descr="C:\Users\jvictor\Documents\dummy\GEMINI_TOOLS\PROFILE\KGS_Well_Data-LAS_File_Curve_Sections-Lo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KGS_Well_Data-LAS_File_Curve_Sections-Log0.png"/>
                    <pic:cNvPicPr>
                      <a:picLocks noChangeAspect="1" noChangeArrowheads="1"/>
                    </pic:cNvPicPr>
                  </pic:nvPicPr>
                  <pic:blipFill>
                    <a:blip r:embed="rId23" cstate="print"/>
                    <a:srcRect/>
                    <a:stretch>
                      <a:fillRect/>
                    </a:stretch>
                  </pic:blipFill>
                  <pic:spPr bwMode="auto">
                    <a:xfrm>
                      <a:off x="0" y="0"/>
                      <a:ext cx="5486400" cy="3992665"/>
                    </a:xfrm>
                    <a:prstGeom prst="rect">
                      <a:avLst/>
                    </a:prstGeom>
                    <a:noFill/>
                    <a:ln w="9525">
                      <a:noFill/>
                      <a:miter lim="800000"/>
                      <a:headEnd/>
                      <a:tailEnd/>
                    </a:ln>
                  </pic:spPr>
                </pic:pic>
              </a:graphicData>
            </a:graphic>
          </wp:inline>
        </w:drawing>
      </w:r>
    </w:p>
    <w:p w:rsidR="00A602A8" w:rsidRDefault="00A602A8" w:rsidP="00A602A8">
      <w:pPr>
        <w:pStyle w:val="NormalWeb"/>
        <w:rPr>
          <w:noProof/>
        </w:rPr>
      </w:pPr>
      <w:r>
        <w:rPr>
          <w:noProof/>
        </w:rPr>
        <w:t xml:space="preserve">Click on the “?(MPERM16)”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Profile program is a later version of code from the GEMINI Project LAS File Viewer Module, which needed to standardize the log curves so the curves could be automatically read and assigned a plot track.  The “LAS Tool Curve Mnemonics map to KGS Standard </w:t>
      </w:r>
      <w:r>
        <w:rPr>
          <w:noProof/>
        </w:rPr>
        <w:lastRenderedPageBreak/>
        <w:t xml:space="preserve">Mnemonics” XML File was created to map the log curves from logs that were part of the KGS LAS File Collection which is not a complete list of possible curve mnemonics. </w:t>
      </w:r>
    </w:p>
    <w:p w:rsidR="00A602A8" w:rsidRDefault="00A602A8" w:rsidP="00705EC9">
      <w:pPr>
        <w:pStyle w:val="NormalWeb"/>
        <w:rPr>
          <w:noProof/>
        </w:rPr>
      </w:pPr>
      <w:r>
        <w:rPr>
          <w:noProof/>
        </w:rPr>
        <w:drawing>
          <wp:anchor distT="0" distB="0" distL="114300" distR="114300" simplePos="0" relativeHeight="251662336" behindDoc="0" locked="0" layoutInCell="1" allowOverlap="1">
            <wp:simplePos x="0" y="0"/>
            <wp:positionH relativeFrom="column">
              <wp:posOffset>842010</wp:posOffset>
            </wp:positionH>
            <wp:positionV relativeFrom="paragraph">
              <wp:posOffset>927100</wp:posOffset>
            </wp:positionV>
            <wp:extent cx="4271010" cy="5509260"/>
            <wp:effectExtent l="19050" t="0" r="0" b="0"/>
            <wp:wrapTopAndBottom/>
            <wp:docPr id="37" name="Picture 3" descr="C:\Users\jvictor\Documents\dummy\GEMINI_TOOLS\PROFILE\KGS_Well_Data-Select_KGS_Standard_Tools_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KGS_Well_Data-Select_KGS_Standard_Tools_Log1.png"/>
                    <pic:cNvPicPr>
                      <a:picLocks noChangeAspect="1" noChangeArrowheads="1"/>
                    </pic:cNvPicPr>
                  </pic:nvPicPr>
                  <pic:blipFill>
                    <a:blip r:embed="rId24" cstate="print"/>
                    <a:srcRect/>
                    <a:stretch>
                      <a:fillRect/>
                    </a:stretch>
                  </pic:blipFill>
                  <pic:spPr bwMode="auto">
                    <a:xfrm>
                      <a:off x="0" y="0"/>
                      <a:ext cx="4271010" cy="5509260"/>
                    </a:xfrm>
                    <a:prstGeom prst="rect">
                      <a:avLst/>
                    </a:prstGeom>
                    <a:noFill/>
                    <a:ln w="9525">
                      <a:noFill/>
                      <a:miter lim="800000"/>
                      <a:headEnd/>
                      <a:tailEnd/>
                    </a:ln>
                  </pic:spPr>
                </pic:pic>
              </a:graphicData>
            </a:graphic>
          </wp:anchor>
        </w:drawing>
      </w:r>
      <w:r>
        <w:rPr>
          <w:noProof/>
        </w:rPr>
        <w:t>To map the unknown curve mnemonic “?(MPERM16)” you first notice that it similar to the MPERM curve above, which is a permeability curve.  In this example both curves will be plotted together, but the Permeability Plot Track can only plot one curve.  The web app has the ability to allow the user to plot up to 4 unknown logrithum curves and 4 unknown linear curves.  The permeability is usually plotted as logrithmic.  Click on the “?(MPERM16)” Button to display the “Select KGS Standard Tools” Dialog.</w:t>
      </w:r>
      <w:r w:rsidR="00C12BB2">
        <w:rPr>
          <w:noProof/>
        </w:rPr>
        <w:t xml:space="preserve">  Slide the scroll bar down to the “LOG_1” Mnemonic – Semilog Track Curve 1 and highlight that curve.  Click on the “Select” Button to map the “?(MPERM16) to the Semilog Track Curve 1.</w:t>
      </w:r>
    </w:p>
    <w:p w:rsidR="00C12BB2" w:rsidRDefault="005C237B" w:rsidP="00642E0C">
      <w:pPr>
        <w:pStyle w:val="NormalWeb"/>
        <w:jc w:val="center"/>
        <w:rPr>
          <w:noProof/>
        </w:rPr>
      </w:pPr>
      <w:r>
        <w:rPr>
          <w:noProof/>
        </w:rPr>
        <w:lastRenderedPageBreak/>
        <w:drawing>
          <wp:inline distT="0" distB="0" distL="0" distR="0">
            <wp:extent cx="5029200" cy="3678540"/>
            <wp:effectExtent l="19050" t="0" r="0" b="0"/>
            <wp:docPr id="53" name="Picture 5" descr="C:\Users\jvictor\Documents\dummy\GEMINI_TOOLS\PROFILE\KGS_Well_Data-LAS_File_Curve_Sections_Lo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KGS_Well_Data-LAS_File_Curve_Sections_Log10.png"/>
                    <pic:cNvPicPr>
                      <a:picLocks noChangeAspect="1" noChangeArrowheads="1"/>
                    </pic:cNvPicPr>
                  </pic:nvPicPr>
                  <pic:blipFill>
                    <a:blip r:embed="rId25"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705EC9" w:rsidRDefault="005C237B" w:rsidP="00705EC9">
      <w:pPr>
        <w:pStyle w:val="NormalWeb"/>
        <w:rPr>
          <w:noProof/>
        </w:rPr>
      </w:pPr>
      <w:r>
        <w:rPr>
          <w:noProof/>
        </w:rPr>
        <w:t>The ?(MPERM16) Curve has been changed to MPERM16 removing the ?() around the</w:t>
      </w:r>
      <w:r w:rsidR="00CE6448">
        <w:rPr>
          <w:noProof/>
        </w:rPr>
        <w:t xml:space="preserve"> Curve Mnemonic.  Also select</w:t>
      </w:r>
      <w:r>
        <w:rPr>
          <w:noProof/>
        </w:rPr>
        <w:t xml:space="preserve"> the check box next to it</w:t>
      </w:r>
      <w:r w:rsidR="00CE6448">
        <w:rPr>
          <w:noProof/>
        </w:rPr>
        <w:t>, which</w:t>
      </w:r>
      <w:r>
        <w:rPr>
          <w:noProof/>
        </w:rPr>
        <w:t xml:space="preserve"> changes to a dark violet.  </w:t>
      </w:r>
    </w:p>
    <w:p w:rsidR="002A584C" w:rsidRDefault="005C237B" w:rsidP="00642E0C">
      <w:pPr>
        <w:jc w:val="center"/>
        <w:rPr>
          <w:rFonts w:ascii="Times New Roman" w:eastAsia="Times New Roman" w:hAnsi="Times New Roman" w:cs="Times New Roman"/>
          <w:sz w:val="24"/>
          <w:szCs w:val="24"/>
        </w:rPr>
      </w:pPr>
      <w:r w:rsidRPr="005C237B">
        <w:rPr>
          <w:rFonts w:ascii="Times New Roman" w:eastAsia="Times New Roman" w:hAnsi="Times New Roman" w:cs="Times New Roman"/>
          <w:noProof/>
          <w:sz w:val="24"/>
          <w:szCs w:val="24"/>
        </w:rPr>
        <w:drawing>
          <wp:inline distT="0" distB="0" distL="0" distR="0">
            <wp:extent cx="5029200" cy="3678540"/>
            <wp:effectExtent l="19050" t="0" r="0" b="0"/>
            <wp:docPr id="52" name="Picture 4" descr="C:\Users\jvictor\Documents\dummy\GEMINI_TOOLS\PROFILE\KGS_Well_Data-LAS_File_Curve_Sections-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KGS_Well_Data-LAS_File_Curve_Sections-Log1.png"/>
                    <pic:cNvPicPr>
                      <a:picLocks noChangeAspect="1" noChangeArrowheads="1"/>
                    </pic:cNvPicPr>
                  </pic:nvPicPr>
                  <pic:blipFill>
                    <a:blip r:embed="rId26"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CE6448" w:rsidRDefault="00CE6448" w:rsidP="00CE6448">
      <w:pPr>
        <w:pStyle w:val="NormalWeb"/>
        <w:rPr>
          <w:noProof/>
        </w:rPr>
      </w:pPr>
      <w:r>
        <w:rPr>
          <w:noProof/>
        </w:rPr>
        <w:lastRenderedPageBreak/>
        <w:t>In order to plot both Permeability Curves on the same track, the MPERM must be assigned to the unknown Log Curves with MPERM16.  Click on the MPERM Mnemonic Button to display the</w:t>
      </w:r>
    </w:p>
    <w:p w:rsidR="00CE6448" w:rsidRDefault="00CE6448" w:rsidP="00642E0C">
      <w:pPr>
        <w:pStyle w:val="NormalWeb"/>
        <w:jc w:val="center"/>
        <w:rPr>
          <w:noProof/>
        </w:rPr>
      </w:pPr>
      <w:r>
        <w:rPr>
          <w:noProof/>
        </w:rPr>
        <w:drawing>
          <wp:inline distT="0" distB="0" distL="0" distR="0">
            <wp:extent cx="4270248" cy="5495565"/>
            <wp:effectExtent l="19050" t="0" r="0" b="0"/>
            <wp:docPr id="54" name="Picture 6" descr="C:\Users\jvictor\Documents\dummy\GEMINI_TOOLS\PROFILE\KGS_Well_Data-Select_KGS_Standard_Tool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KGS_Well_Data-Select_KGS_Standard_Tools_Log2.png"/>
                    <pic:cNvPicPr>
                      <a:picLocks noChangeAspect="1" noChangeArrowheads="1"/>
                    </pic:cNvPicPr>
                  </pic:nvPicPr>
                  <pic:blipFill>
                    <a:blip r:embed="rId27" cstate="print"/>
                    <a:srcRect/>
                    <a:stretch>
                      <a:fillRect/>
                    </a:stretch>
                  </pic:blipFill>
                  <pic:spPr bwMode="auto">
                    <a:xfrm>
                      <a:off x="0" y="0"/>
                      <a:ext cx="4270248" cy="5495565"/>
                    </a:xfrm>
                    <a:prstGeom prst="rect">
                      <a:avLst/>
                    </a:prstGeom>
                    <a:noFill/>
                    <a:ln w="9525">
                      <a:noFill/>
                      <a:miter lim="800000"/>
                      <a:headEnd/>
                      <a:tailEnd/>
                    </a:ln>
                  </pic:spPr>
                </pic:pic>
              </a:graphicData>
            </a:graphic>
          </wp:inline>
        </w:drawing>
      </w:r>
    </w:p>
    <w:p w:rsidR="00CE6448" w:rsidRDefault="00CE6448" w:rsidP="00CE6448">
      <w:pPr>
        <w:pStyle w:val="NormalWeb"/>
        <w:rPr>
          <w:noProof/>
        </w:rPr>
      </w:pPr>
      <w:r>
        <w:rPr>
          <w:noProof/>
        </w:rPr>
        <w:t xml:space="preserve">“Select KGS Standard Tools” Dialog.  Slide the scroll bar down to the “LOG_2” Mnemonic – Semilog Track Curve 2 and highlight that curve.  Click on the “Select” Button to map the “MPERM to the Semilog Track Curve 2. </w:t>
      </w:r>
    </w:p>
    <w:p w:rsidR="00CE6448" w:rsidRDefault="00CE6448" w:rsidP="00642E0C">
      <w:pPr>
        <w:pStyle w:val="NormalWeb"/>
        <w:jc w:val="center"/>
        <w:rPr>
          <w:noProof/>
        </w:rPr>
      </w:pPr>
      <w:r>
        <w:rPr>
          <w:noProof/>
        </w:rPr>
        <w:lastRenderedPageBreak/>
        <w:drawing>
          <wp:inline distT="0" distB="0" distL="0" distR="0">
            <wp:extent cx="5029200" cy="3659943"/>
            <wp:effectExtent l="19050" t="0" r="0" b="0"/>
            <wp:docPr id="55" name="Picture 7" descr="C:\Users\jvictor\Documents\dummy\GEMINI_TOOLS\PROFILE\KGS_Well_Data-LAS_File_Curve_Sections-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Well_Data-LAS_File_Curve_Sections-Log2.png"/>
                    <pic:cNvPicPr>
                      <a:picLocks noChangeAspect="1" noChangeArrowheads="1"/>
                    </pic:cNvPicPr>
                  </pic:nvPicPr>
                  <pic:blipFill>
                    <a:blip r:embed="rId28" cstate="print"/>
                    <a:srcRect/>
                    <a:stretch>
                      <a:fillRect/>
                    </a:stretch>
                  </pic:blipFill>
                  <pic:spPr bwMode="auto">
                    <a:xfrm>
                      <a:off x="0" y="0"/>
                      <a:ext cx="5029200" cy="3659943"/>
                    </a:xfrm>
                    <a:prstGeom prst="rect">
                      <a:avLst/>
                    </a:prstGeom>
                    <a:noFill/>
                    <a:ln w="9525">
                      <a:noFill/>
                      <a:miter lim="800000"/>
                      <a:headEnd/>
                      <a:tailEnd/>
                    </a:ln>
                  </pic:spPr>
                </pic:pic>
              </a:graphicData>
            </a:graphic>
          </wp:inline>
        </w:drawing>
      </w:r>
    </w:p>
    <w:p w:rsidR="002A584C" w:rsidRDefault="00CE6448" w:rsidP="002A584C">
      <w:pPr>
        <w:rPr>
          <w:rFonts w:ascii="Times New Roman" w:eastAsia="Times New Roman" w:hAnsi="Times New Roman" w:cs="Times New Roman"/>
          <w:sz w:val="24"/>
          <w:szCs w:val="24"/>
        </w:rPr>
      </w:pPr>
      <w:r>
        <w:rPr>
          <w:rFonts w:ascii="Times New Roman" w:eastAsia="Times New Roman" w:hAnsi="Times New Roman" w:cs="Times New Roman"/>
          <w:sz w:val="24"/>
          <w:szCs w:val="24"/>
        </w:rPr>
        <w:t>Click the check box next to the MPERM Mnemonic Button you will notice that it has the same color as MPERM16, which now groups the two curves together.  Select the “Continue” Button to load the LAS File into the web app.</w:t>
      </w:r>
    </w:p>
    <w:p w:rsidR="00642E0C" w:rsidRDefault="00642E0C">
      <w:pPr>
        <w:rPr>
          <w:b/>
        </w:rPr>
      </w:pPr>
      <w:r>
        <w:rPr>
          <w:b/>
        </w:rPr>
        <w:br w:type="page"/>
      </w:r>
    </w:p>
    <w:p w:rsidR="00642E0C" w:rsidRDefault="00642E0C" w:rsidP="00642E0C">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Top Picks</w:t>
      </w:r>
    </w:p>
    <w:p w:rsidR="00642E0C" w:rsidRDefault="00642E0C"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“Top Picks” Button will display the “Move/Merge KGS Data” Dialog with available top picks grouped by the sources creating the tops.  </w:t>
      </w:r>
    </w:p>
    <w:p w:rsidR="00642E0C" w:rsidRDefault="00BC6371" w:rsidP="00642E0C">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4450080"/>
            <wp:effectExtent l="19050" t="0" r="0" b="0"/>
            <wp:docPr id="59" name="Picture 11" descr="C:\Users\jvictor\Documents\dummy\GEMINI_TOOLS\PROFILE\KGS_Well_Data-Tops-Summar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KGS_Well_Data-Tops-Summary1.png"/>
                    <pic:cNvPicPr>
                      <a:picLocks noChangeAspect="1" noChangeArrowheads="1"/>
                    </pic:cNvPicPr>
                  </pic:nvPicPr>
                  <pic:blipFill>
                    <a:blip r:embed="rId29" cstate="print"/>
                    <a:srcRect/>
                    <a:stretch>
                      <a:fillRect/>
                    </a:stretch>
                  </pic:blipFill>
                  <pic:spPr bwMode="auto">
                    <a:xfrm>
                      <a:off x="0" y="0"/>
                      <a:ext cx="5943600" cy="4450080"/>
                    </a:xfrm>
                    <a:prstGeom prst="rect">
                      <a:avLst/>
                    </a:prstGeom>
                    <a:noFill/>
                    <a:ln w="9525">
                      <a:noFill/>
                      <a:miter lim="800000"/>
                      <a:headEnd/>
                      <a:tailEnd/>
                    </a:ln>
                  </pic:spPr>
                </pic:pic>
              </a:graphicData>
            </a:graphic>
          </wp:inline>
        </w:drawing>
      </w:r>
    </w:p>
    <w:p w:rsidR="00642E0C" w:rsidRDefault="00BC6371"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dialog allows the user to add all or some the tops from each of the sources.  Both tables are set up so the user can use the “Ctrl” Key with the left click of mouse to select multiple tops, i.e.  </w:t>
      </w:r>
    </w:p>
    <w:p w:rsidR="00BC6371" w:rsidRDefault="00BC6371" w:rsidP="00BC6371">
      <w:pPr>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4202430" cy="2012205"/>
            <wp:effectExtent l="19050" t="0" r="7620" b="0"/>
            <wp:docPr id="60" name="Picture 12" descr="C:\Users\jvictor\Documents\dummy\GEMINI_TOOLS\PROFILE\KGS_Well_Data-Tops-CTRL_K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Tops-CTRL_KEY.png"/>
                    <pic:cNvPicPr>
                      <a:picLocks noChangeAspect="1" noChangeArrowheads="1"/>
                    </pic:cNvPicPr>
                  </pic:nvPicPr>
                  <pic:blipFill>
                    <a:blip r:embed="rId30" cstate="print"/>
                    <a:srcRect/>
                    <a:stretch>
                      <a:fillRect/>
                    </a:stretch>
                  </pic:blipFill>
                  <pic:spPr bwMode="auto">
                    <a:xfrm>
                      <a:off x="0" y="0"/>
                      <a:ext cx="4204590" cy="2013239"/>
                    </a:xfrm>
                    <a:prstGeom prst="rect">
                      <a:avLst/>
                    </a:prstGeom>
                    <a:noFill/>
                    <a:ln w="9525">
                      <a:noFill/>
                      <a:miter lim="800000"/>
                      <a:headEnd/>
                      <a:tailEnd/>
                    </a:ln>
                  </pic:spPr>
                </pic:pic>
              </a:graphicData>
            </a:graphic>
          </wp:inline>
        </w:drawing>
      </w:r>
    </w:p>
    <w:p w:rsidR="00BC6371" w:rsidRDefault="00BC6371"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Notice that the only some of the tops are selected.  You can then select the Add Button to move only the selected tops to the “User’s Stratigraphic Units” Table.</w:t>
      </w:r>
    </w:p>
    <w:p w:rsidR="00C85867" w:rsidRPr="0037052A" w:rsidRDefault="00C85867" w:rsidP="00BC6371">
      <w:pPr>
        <w:rPr>
          <w:rFonts w:ascii="Times New Roman" w:eastAsia="Times New Roman" w:hAnsi="Times New Roman" w:cs="Times New Roman"/>
          <w:b/>
          <w:sz w:val="24"/>
          <w:szCs w:val="24"/>
        </w:rPr>
      </w:pPr>
      <w:r w:rsidRPr="0037052A">
        <w:rPr>
          <w:rFonts w:ascii="Times New Roman" w:eastAsia="Times New Roman" w:hAnsi="Times New Roman" w:cs="Times New Roman"/>
          <w:b/>
          <w:sz w:val="24"/>
          <w:szCs w:val="24"/>
        </w:rPr>
        <w:t>MKD Source Example:</w:t>
      </w:r>
    </w:p>
    <w:p w:rsidR="00C85867" w:rsidRDefault="00C85867" w:rsidP="00BC6371">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48940"/>
            <wp:effectExtent l="19050" t="0" r="0" b="0"/>
            <wp:docPr id="61" name="Picture 13" descr="C:\Users\jvictor\Documents\dummy\GEMINI_TOOLS\PROFILE\KGS_MKD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KGS_MKD_1.png"/>
                    <pic:cNvPicPr>
                      <a:picLocks noChangeAspect="1" noChangeArrowheads="1"/>
                    </pic:cNvPicPr>
                  </pic:nvPicPr>
                  <pic:blipFill>
                    <a:blip r:embed="rId31" cstate="print"/>
                    <a:srcRect/>
                    <a:stretch>
                      <a:fillRect/>
                    </a:stretch>
                  </pic:blipFill>
                  <pic:spPr bwMode="auto">
                    <a:xfrm>
                      <a:off x="0" y="0"/>
                      <a:ext cx="5943600" cy="2948940"/>
                    </a:xfrm>
                    <a:prstGeom prst="rect">
                      <a:avLst/>
                    </a:prstGeom>
                    <a:noFill/>
                    <a:ln w="9525">
                      <a:noFill/>
                      <a:miter lim="800000"/>
                      <a:headEnd/>
                      <a:tailEnd/>
                    </a:ln>
                  </pic:spPr>
                </pic:pic>
              </a:graphicData>
            </a:graphic>
          </wp:inline>
        </w:drawing>
      </w:r>
    </w:p>
    <w:p w:rsidR="00B71148" w:rsidRDefault="00B71148" w:rsidP="00BC6371">
      <w:pPr>
        <w:rPr>
          <w:rFonts w:ascii="Times New Roman" w:eastAsia="Times New Roman" w:hAnsi="Times New Roman" w:cs="Times New Roman"/>
          <w:sz w:val="24"/>
          <w:szCs w:val="24"/>
        </w:rPr>
      </w:pPr>
    </w:p>
    <w:p w:rsidR="00C85867" w:rsidRDefault="00C85867" w:rsidP="00BC6371">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26080"/>
            <wp:effectExtent l="19050" t="0" r="0" b="0"/>
            <wp:docPr id="62" name="Picture 14" descr="C:\Users\jvictor\Documents\dummy\GEMINI_TOOLS\PROFILE\KGS_MK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KGS_MKD_2.png"/>
                    <pic:cNvPicPr>
                      <a:picLocks noChangeAspect="1" noChangeArrowheads="1"/>
                    </pic:cNvPicPr>
                  </pic:nvPicPr>
                  <pic:blipFill>
                    <a:blip r:embed="rId32" cstate="print"/>
                    <a:srcRect/>
                    <a:stretch>
                      <a:fillRect/>
                    </a:stretch>
                  </pic:blipFill>
                  <pic:spPr bwMode="auto">
                    <a:xfrm>
                      <a:off x="0" y="0"/>
                      <a:ext cx="5943600" cy="2926080"/>
                    </a:xfrm>
                    <a:prstGeom prst="rect">
                      <a:avLst/>
                    </a:prstGeom>
                    <a:noFill/>
                    <a:ln w="9525">
                      <a:noFill/>
                      <a:miter lim="800000"/>
                      <a:headEnd/>
                      <a:tailEnd/>
                    </a:ln>
                  </pic:spPr>
                </pic:pic>
              </a:graphicData>
            </a:graphic>
          </wp:inline>
        </w:drawing>
      </w:r>
    </w:p>
    <w:p w:rsidR="00C85867" w:rsidRDefault="00C85867" w:rsidP="00BC6371">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35980" cy="5699760"/>
            <wp:effectExtent l="19050" t="0" r="7620" b="0"/>
            <wp:docPr id="63" name="Picture 15" descr="C:\Users\jvictor\Documents\dummy\GEMINI_TOOLS\PROFILE\KGS_MKD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KGS_MKD_3.png"/>
                    <pic:cNvPicPr>
                      <a:picLocks noChangeAspect="1" noChangeArrowheads="1"/>
                    </pic:cNvPicPr>
                  </pic:nvPicPr>
                  <pic:blipFill>
                    <a:blip r:embed="rId33" cstate="print"/>
                    <a:srcRect/>
                    <a:stretch>
                      <a:fillRect/>
                    </a:stretch>
                  </pic:blipFill>
                  <pic:spPr bwMode="auto">
                    <a:xfrm>
                      <a:off x="0" y="0"/>
                      <a:ext cx="5935980" cy="5699760"/>
                    </a:xfrm>
                    <a:prstGeom prst="rect">
                      <a:avLst/>
                    </a:prstGeom>
                    <a:noFill/>
                    <a:ln w="9525">
                      <a:noFill/>
                      <a:miter lim="800000"/>
                      <a:headEnd/>
                      <a:tailEnd/>
                    </a:ln>
                  </pic:spPr>
                </pic:pic>
              </a:graphicData>
            </a:graphic>
          </wp:inline>
        </w:drawing>
      </w:r>
    </w:p>
    <w:p w:rsidR="00B71148" w:rsidRDefault="00B71148"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Once the list of tops are in the “User’s Stratigraphic Units” Table the user can edit the list by removing any duplicate or invalid tops.  Notice that the “Council Grove” Top occurs 2 times in the list.  Highlight the one of the “Council Grove” tops.</w:t>
      </w:r>
    </w:p>
    <w:p w:rsidR="005655F9" w:rsidRDefault="005655F9" w:rsidP="00BC6371">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2857500"/>
            <wp:effectExtent l="19050" t="0" r="0" b="0"/>
            <wp:docPr id="65" name="Picture 17" descr="C:\Users\jvictor\Documents\dummy\GEMINI_TOOLS\PROFILE\KGS_MKD_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KGS_MKD_Delete.png"/>
                    <pic:cNvPicPr>
                      <a:picLocks noChangeAspect="1" noChangeArrowheads="1"/>
                    </pic:cNvPicPr>
                  </pic:nvPicPr>
                  <pic:blipFill>
                    <a:blip r:embed="rId34" cstate="print"/>
                    <a:srcRect/>
                    <a:stretch>
                      <a:fillRect/>
                    </a:stretch>
                  </pic:blipFill>
                  <pic:spPr bwMode="auto">
                    <a:xfrm>
                      <a:off x="0" y="0"/>
                      <a:ext cx="5943600" cy="2857500"/>
                    </a:xfrm>
                    <a:prstGeom prst="rect">
                      <a:avLst/>
                    </a:prstGeom>
                    <a:noFill/>
                    <a:ln w="9525">
                      <a:noFill/>
                      <a:miter lim="800000"/>
                      <a:headEnd/>
                      <a:tailEnd/>
                    </a:ln>
                  </pic:spPr>
                </pic:pic>
              </a:graphicData>
            </a:graphic>
          </wp:inline>
        </w:drawing>
      </w:r>
    </w:p>
    <w:p w:rsidR="00B71148" w:rsidRDefault="00B71148" w:rsidP="00BC6371">
      <w:pPr>
        <w:rPr>
          <w:rFonts w:ascii="Times New Roman" w:eastAsia="Times New Roman" w:hAnsi="Times New Roman" w:cs="Times New Roman"/>
          <w:sz w:val="24"/>
          <w:szCs w:val="24"/>
        </w:rPr>
      </w:pPr>
      <w:r>
        <w:rPr>
          <w:rFonts w:ascii="Times New Roman" w:eastAsia="Times New Roman" w:hAnsi="Times New Roman" w:cs="Times New Roman"/>
          <w:sz w:val="24"/>
          <w:szCs w:val="24"/>
        </w:rPr>
        <w:t>Now select the “Remove” Button.</w:t>
      </w:r>
    </w:p>
    <w:p w:rsidR="00B71148" w:rsidRDefault="00B71148" w:rsidP="00BC6371">
      <w:pP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extent cx="5935980" cy="2819400"/>
            <wp:effectExtent l="19050" t="0" r="7620" b="0"/>
            <wp:docPr id="66" name="Picture 18" descr="C:\Users\jvictor\Documents\dummy\GEMINI_TOOLS\PROFILE\KGS_MKD_Dele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KGS_MKD_Delete2.png"/>
                    <pic:cNvPicPr>
                      <a:picLocks noChangeAspect="1" noChangeArrowheads="1"/>
                    </pic:cNvPicPr>
                  </pic:nvPicPr>
                  <pic:blipFill>
                    <a:blip r:embed="rId35" cstate="print"/>
                    <a:srcRect/>
                    <a:stretch>
                      <a:fillRect/>
                    </a:stretch>
                  </pic:blipFill>
                  <pic:spPr bwMode="auto">
                    <a:xfrm>
                      <a:off x="0" y="0"/>
                      <a:ext cx="5935980" cy="2819400"/>
                    </a:xfrm>
                    <a:prstGeom prst="rect">
                      <a:avLst/>
                    </a:prstGeom>
                    <a:noFill/>
                    <a:ln w="9525">
                      <a:noFill/>
                      <a:miter lim="800000"/>
                      <a:headEnd/>
                      <a:tailEnd/>
                    </a:ln>
                  </pic:spPr>
                </pic:pic>
              </a:graphicData>
            </a:graphic>
          </wp:inline>
        </w:drawing>
      </w:r>
    </w:p>
    <w:p w:rsidR="0037052A" w:rsidRDefault="0037052A"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MKD-07/2006 has only one top, so this dialog allows the user to add that top to the “User’s Stratigraphic Units” Table.  The MKD does not have this top and this is an extra top missing from the MKD data set. </w:t>
      </w:r>
    </w:p>
    <w:p w:rsidR="00C85867" w:rsidRDefault="00C85867" w:rsidP="00BC6371">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5654040"/>
            <wp:effectExtent l="19050" t="0" r="0" b="0"/>
            <wp:docPr id="64" name="Picture 16" descr="C:\Users\jvictor\Documents\dummy\GEMINI_TOOLS\PROFILE\KGS_MKD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KGS_MKD_4.png"/>
                    <pic:cNvPicPr>
                      <a:picLocks noChangeAspect="1" noChangeArrowheads="1"/>
                    </pic:cNvPicPr>
                  </pic:nvPicPr>
                  <pic:blipFill>
                    <a:blip r:embed="rId36" cstate="print"/>
                    <a:srcRect/>
                    <a:stretch>
                      <a:fillRect/>
                    </a:stretch>
                  </pic:blipFill>
                  <pic:spPr bwMode="auto">
                    <a:xfrm>
                      <a:off x="0" y="0"/>
                      <a:ext cx="5943600" cy="5654040"/>
                    </a:xfrm>
                    <a:prstGeom prst="rect">
                      <a:avLst/>
                    </a:prstGeom>
                    <a:noFill/>
                    <a:ln w="9525">
                      <a:noFill/>
                      <a:miter lim="800000"/>
                      <a:headEnd/>
                      <a:tailEnd/>
                    </a:ln>
                  </pic:spPr>
                </pic:pic>
              </a:graphicData>
            </a:graphic>
          </wp:inline>
        </w:drawing>
      </w:r>
    </w:p>
    <w:p w:rsidR="005655F9" w:rsidRPr="00BC6371" w:rsidRDefault="005655F9"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Now with the data set </w:t>
      </w:r>
      <w:r w:rsidR="00B71148">
        <w:rPr>
          <w:rFonts w:ascii="Times New Roman" w:eastAsia="Times New Roman" w:hAnsi="Times New Roman" w:cs="Times New Roman"/>
          <w:sz w:val="24"/>
          <w:szCs w:val="24"/>
        </w:rPr>
        <w:t>complete select the “Load Data” Button to import the Tops data into the web app.</w:t>
      </w:r>
    </w:p>
    <w:p w:rsidR="00B71148" w:rsidRDefault="00B71148">
      <w:pPr>
        <w:rPr>
          <w:b/>
        </w:rPr>
      </w:pPr>
    </w:p>
    <w:p w:rsidR="00B71148" w:rsidRDefault="00B71148" w:rsidP="00B71148">
      <w:pPr>
        <w:rPr>
          <w:rFonts w:ascii="Times New Roman" w:eastAsia="Times New Roman" w:hAnsi="Times New Roman" w:cs="Times New Roman"/>
          <w:b/>
          <w:sz w:val="24"/>
          <w:szCs w:val="24"/>
        </w:rPr>
      </w:pPr>
      <w:r w:rsidRPr="00F27E29">
        <w:rPr>
          <w:rFonts w:ascii="Times New Roman" w:hAnsi="Times New Roman" w:cs="Times New Roman"/>
          <w:b/>
          <w:sz w:val="24"/>
          <w:szCs w:val="24"/>
        </w:rPr>
        <w:t xml:space="preserve">Load </w:t>
      </w:r>
      <w:r>
        <w:rPr>
          <w:rFonts w:ascii="Times New Roman" w:eastAsia="Times New Roman" w:hAnsi="Times New Roman" w:cs="Times New Roman"/>
          <w:b/>
          <w:sz w:val="24"/>
          <w:szCs w:val="24"/>
        </w:rPr>
        <w:t>KGS Well Data – Core Data</w:t>
      </w:r>
    </w:p>
    <w:p w:rsidR="00B71148" w:rsidRDefault="00B71148"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“Core Data” Button will </w:t>
      </w:r>
      <w:r w:rsidR="00B0139D">
        <w:rPr>
          <w:rFonts w:ascii="Times New Roman" w:eastAsia="Times New Roman" w:hAnsi="Times New Roman" w:cs="Times New Roman"/>
          <w:sz w:val="24"/>
          <w:szCs w:val="24"/>
        </w:rPr>
        <w:t>automatically load any measured core data that is in the KGS Database and import directly into the web app</w:t>
      </w:r>
      <w:r>
        <w:rPr>
          <w:rFonts w:ascii="Times New Roman" w:eastAsia="Times New Roman" w:hAnsi="Times New Roman" w:cs="Times New Roman"/>
          <w:sz w:val="24"/>
          <w:szCs w:val="24"/>
        </w:rPr>
        <w:t xml:space="preserve">.  </w:t>
      </w:r>
    </w:p>
    <w:p w:rsidR="00B0139D" w:rsidRDefault="00B0139D">
      <w:pPr>
        <w:rPr>
          <w:b/>
        </w:rPr>
      </w:pPr>
      <w:r>
        <w:rPr>
          <w:b/>
        </w:rPr>
        <w:br w:type="page"/>
      </w:r>
    </w:p>
    <w:p w:rsidR="00B0139D" w:rsidRDefault="00B0139D" w:rsidP="00B0139D">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Core Images</w:t>
      </w:r>
    </w:p>
    <w:p w:rsidR="00B0139D" w:rsidRDefault="00B0139D"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“Search for Data on KGS Server” Dialog allows the user to download data from the KGS Database &amp; Server to the web app.  The “Core Images” Button will display the “</w:t>
      </w:r>
      <w:r w:rsidR="00446831">
        <w:rPr>
          <w:rFonts w:ascii="Times New Roman" w:eastAsia="Times New Roman" w:hAnsi="Times New Roman" w:cs="Times New Roman"/>
          <w:sz w:val="24"/>
          <w:szCs w:val="24"/>
        </w:rPr>
        <w:t>Core Images List</w:t>
      </w:r>
      <w:r>
        <w:rPr>
          <w:rFonts w:ascii="Times New Roman" w:eastAsia="Times New Roman" w:hAnsi="Times New Roman" w:cs="Times New Roman"/>
          <w:sz w:val="24"/>
          <w:szCs w:val="24"/>
        </w:rPr>
        <w:t xml:space="preserve">” Dialog with available </w:t>
      </w:r>
      <w:r w:rsidR="00446831">
        <w:rPr>
          <w:rFonts w:ascii="Times New Roman" w:eastAsia="Times New Roman" w:hAnsi="Times New Roman" w:cs="Times New Roman"/>
          <w:sz w:val="24"/>
          <w:szCs w:val="24"/>
        </w:rPr>
        <w:t>Core Images</w:t>
      </w:r>
      <w:r>
        <w:rPr>
          <w:rFonts w:ascii="Times New Roman" w:eastAsia="Times New Roman" w:hAnsi="Times New Roman" w:cs="Times New Roman"/>
          <w:sz w:val="24"/>
          <w:szCs w:val="24"/>
        </w:rPr>
        <w:t xml:space="preserve"> grouped by the </w:t>
      </w:r>
      <w:r w:rsidR="00446831">
        <w:rPr>
          <w:rFonts w:ascii="Times New Roman" w:eastAsia="Times New Roman" w:hAnsi="Times New Roman" w:cs="Times New Roman"/>
          <w:sz w:val="24"/>
          <w:szCs w:val="24"/>
        </w:rPr>
        <w:t xml:space="preserve">type of core </w:t>
      </w:r>
      <w:r w:rsidR="000F73DF">
        <w:rPr>
          <w:rFonts w:ascii="Times New Roman" w:eastAsia="Times New Roman" w:hAnsi="Times New Roman" w:cs="Times New Roman"/>
          <w:sz w:val="24"/>
          <w:szCs w:val="24"/>
        </w:rPr>
        <w:t>images</w:t>
      </w:r>
      <w:r>
        <w:rPr>
          <w:rFonts w:ascii="Times New Roman" w:eastAsia="Times New Roman" w:hAnsi="Times New Roman" w:cs="Times New Roman"/>
          <w:sz w:val="24"/>
          <w:szCs w:val="24"/>
        </w:rPr>
        <w:t xml:space="preserve">.  </w:t>
      </w:r>
    </w:p>
    <w:p w:rsidR="00446831" w:rsidRDefault="00446831" w:rsidP="00B0139D">
      <w:pPr>
        <w:rPr>
          <w:rFonts w:ascii="Times New Roman" w:eastAsia="Times New Roman" w:hAnsi="Times New Roman" w:cs="Times New Roman"/>
          <w:sz w:val="24"/>
          <w:szCs w:val="24"/>
        </w:rPr>
      </w:pPr>
      <w:r w:rsidRPr="00446831">
        <w:rPr>
          <w:rFonts w:ascii="Times New Roman" w:eastAsia="Times New Roman" w:hAnsi="Times New Roman" w:cs="Times New Roman"/>
          <w:noProof/>
          <w:sz w:val="24"/>
          <w:szCs w:val="24"/>
        </w:rPr>
        <w:drawing>
          <wp:inline distT="0" distB="0" distL="0" distR="0">
            <wp:extent cx="5935980" cy="4396740"/>
            <wp:effectExtent l="19050" t="0" r="7620" b="0"/>
            <wp:docPr id="68" name="Picture 19" descr="C:\Users\jvictor\Documents\dummy\GEMINI_TOOLS\PROFILE\KGS_Core_Image_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ROFILE\KGS_Core_Image_Panel.png"/>
                    <pic:cNvPicPr>
                      <a:picLocks noChangeAspect="1" noChangeArrowheads="1"/>
                    </pic:cNvPicPr>
                  </pic:nvPicPr>
                  <pic:blipFill>
                    <a:blip r:embed="rId37" cstate="print"/>
                    <a:srcRect/>
                    <a:stretch>
                      <a:fillRect/>
                    </a:stretch>
                  </pic:blipFill>
                  <pic:spPr bwMode="auto">
                    <a:xfrm>
                      <a:off x="0" y="0"/>
                      <a:ext cx="5935980" cy="4396740"/>
                    </a:xfrm>
                    <a:prstGeom prst="rect">
                      <a:avLst/>
                    </a:prstGeom>
                    <a:noFill/>
                    <a:ln w="9525">
                      <a:noFill/>
                      <a:miter lim="800000"/>
                      <a:headEnd/>
                      <a:tailEnd/>
                    </a:ln>
                  </pic:spPr>
                </pic:pic>
              </a:graphicData>
            </a:graphic>
          </wp:inline>
        </w:drawing>
      </w:r>
    </w:p>
    <w:p w:rsidR="007F1D5A" w:rsidRPr="00DD6E07" w:rsidRDefault="00A42E8C" w:rsidP="00DD6E07">
      <w:pPr>
        <w:spacing w:line="240" w:lineRule="auto"/>
        <w:rPr>
          <w:rFonts w:ascii="Times New Roman" w:hAnsi="Times New Roman" w:cs="Times New Roman"/>
          <w:sz w:val="24"/>
          <w:szCs w:val="24"/>
        </w:rPr>
      </w:pPr>
      <w:r w:rsidRPr="00DD6E07">
        <w:rPr>
          <w:rFonts w:ascii="Times New Roman" w:hAnsi="Times New Roman" w:cs="Times New Roman"/>
          <w:sz w:val="24"/>
          <w:szCs w:val="24"/>
        </w:rPr>
        <w:t xml:space="preserve">The purpose of this dialog will allow the user to filter the type of data that will appear in the Profile Web App.  The “Filter by Image Type” Panel will turn the Yes/No Column for the Core Image Table by Type. </w:t>
      </w:r>
      <w:r w:rsidR="005B70B9" w:rsidRPr="00DD6E07">
        <w:rPr>
          <w:rFonts w:ascii="Times New Roman" w:hAnsi="Times New Roman" w:cs="Times New Roman"/>
          <w:sz w:val="24"/>
          <w:szCs w:val="24"/>
        </w:rPr>
        <w:t xml:space="preserve"> </w:t>
      </w:r>
      <w:r w:rsidR="007F1D5A" w:rsidRPr="00DD6E07">
        <w:rPr>
          <w:rFonts w:ascii="Times New Roman" w:hAnsi="Times New Roman" w:cs="Times New Roman"/>
          <w:sz w:val="24"/>
          <w:szCs w:val="24"/>
        </w:rPr>
        <w:t>Generally all the images would be included into the Profile Web App so the user would select “Ok” Button to retrieve the Core Image File Information List downloaded to the Profile Web App.</w:t>
      </w:r>
    </w:p>
    <w:p w:rsidR="007F1D5A" w:rsidRDefault="007F1D5A">
      <w:r>
        <w:br w:type="page"/>
      </w:r>
    </w:p>
    <w:p w:rsidR="00A42E8C" w:rsidRPr="00DD6E07" w:rsidRDefault="005B70B9">
      <w:pPr>
        <w:rPr>
          <w:rFonts w:ascii="Times New Roman" w:hAnsi="Times New Roman" w:cs="Times New Roman"/>
          <w:sz w:val="24"/>
          <w:szCs w:val="24"/>
        </w:rPr>
      </w:pPr>
      <w:r w:rsidRPr="00DD6E07">
        <w:rPr>
          <w:rFonts w:ascii="Times New Roman" w:hAnsi="Times New Roman" w:cs="Times New Roman"/>
          <w:sz w:val="24"/>
          <w:szCs w:val="24"/>
        </w:rPr>
        <w:lastRenderedPageBreak/>
        <w:t xml:space="preserve">As an example </w:t>
      </w:r>
      <w:r w:rsidR="007F1D5A" w:rsidRPr="00DD6E07">
        <w:rPr>
          <w:rFonts w:ascii="Times New Roman" w:hAnsi="Times New Roman" w:cs="Times New Roman"/>
          <w:sz w:val="24"/>
          <w:szCs w:val="24"/>
        </w:rPr>
        <w:t xml:space="preserve">of eliminating </w:t>
      </w:r>
      <w:r w:rsidRPr="00DD6E07">
        <w:rPr>
          <w:rFonts w:ascii="Times New Roman" w:hAnsi="Times New Roman" w:cs="Times New Roman"/>
          <w:sz w:val="24"/>
          <w:szCs w:val="24"/>
        </w:rPr>
        <w:t>the Core Boxes from the images that will be imported into the Profile Web App.</w:t>
      </w:r>
      <w:r w:rsidR="007F1D5A" w:rsidRPr="00DD6E07">
        <w:rPr>
          <w:rFonts w:ascii="Times New Roman" w:hAnsi="Times New Roman" w:cs="Times New Roman"/>
          <w:sz w:val="24"/>
          <w:szCs w:val="24"/>
        </w:rPr>
        <w:t xml:space="preserve">  The user would go to the “Filter by Image Type” panel to toggle the Core Boxes button from Yes to No.</w:t>
      </w:r>
    </w:p>
    <w:p w:rsidR="00A42E8C" w:rsidRDefault="00A42E8C">
      <w:pPr>
        <w:rPr>
          <w:b/>
        </w:rPr>
      </w:pPr>
      <w:r>
        <w:rPr>
          <w:noProof/>
        </w:rPr>
        <w:drawing>
          <wp:inline distT="0" distB="0" distL="0" distR="0">
            <wp:extent cx="5257800" cy="3283845"/>
            <wp:effectExtent l="19050" t="0" r="0" b="0"/>
            <wp:docPr id="69" name="Picture 20" descr="C:\Users\jvictor\Documents\dummy\GEMINI_TOOLS\PROFILE\KGS_Core_Image_Panel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ROFILE\KGS_Core_Image_Panel_0.png"/>
                    <pic:cNvPicPr>
                      <a:picLocks noChangeAspect="1" noChangeArrowheads="1"/>
                    </pic:cNvPicPr>
                  </pic:nvPicPr>
                  <pic:blipFill>
                    <a:blip r:embed="rId38" cstate="print"/>
                    <a:srcRect/>
                    <a:stretch>
                      <a:fillRect/>
                    </a:stretch>
                  </pic:blipFill>
                  <pic:spPr bwMode="auto">
                    <a:xfrm>
                      <a:off x="0" y="0"/>
                      <a:ext cx="5257800" cy="3283845"/>
                    </a:xfrm>
                    <a:prstGeom prst="rect">
                      <a:avLst/>
                    </a:prstGeom>
                    <a:noFill/>
                    <a:ln w="9525">
                      <a:noFill/>
                      <a:miter lim="800000"/>
                      <a:headEnd/>
                      <a:tailEnd/>
                    </a:ln>
                  </pic:spPr>
                </pic:pic>
              </a:graphicData>
            </a:graphic>
          </wp:inline>
        </w:drawing>
      </w:r>
    </w:p>
    <w:p w:rsidR="00A42E8C" w:rsidRPr="00DD6E07" w:rsidRDefault="005B70B9">
      <w:pPr>
        <w:rPr>
          <w:rFonts w:ascii="Times New Roman" w:hAnsi="Times New Roman" w:cs="Times New Roman"/>
          <w:sz w:val="24"/>
          <w:szCs w:val="24"/>
        </w:rPr>
      </w:pPr>
      <w:r w:rsidRPr="00DD6E07">
        <w:rPr>
          <w:rFonts w:ascii="Times New Roman" w:hAnsi="Times New Roman" w:cs="Times New Roman"/>
          <w:sz w:val="24"/>
          <w:szCs w:val="24"/>
        </w:rPr>
        <w:t xml:space="preserve">Click the Yes Toggle Button next to the Core Boxes Image Type and notice the Yes/No Column </w:t>
      </w:r>
      <w:r w:rsidR="0089354D">
        <w:rPr>
          <w:rFonts w:ascii="Times New Roman" w:hAnsi="Times New Roman" w:cs="Times New Roman"/>
          <w:sz w:val="24"/>
          <w:szCs w:val="24"/>
        </w:rPr>
        <w:t xml:space="preserve">in the Core List Table, </w:t>
      </w:r>
      <w:r w:rsidRPr="00DD6E07">
        <w:rPr>
          <w:rFonts w:ascii="Times New Roman" w:hAnsi="Times New Roman" w:cs="Times New Roman"/>
          <w:sz w:val="24"/>
          <w:szCs w:val="24"/>
        </w:rPr>
        <w:t xml:space="preserve">that all the </w:t>
      </w:r>
      <w:r w:rsidR="007F1D5A" w:rsidRPr="00DD6E07">
        <w:rPr>
          <w:rFonts w:ascii="Times New Roman" w:hAnsi="Times New Roman" w:cs="Times New Roman"/>
          <w:sz w:val="24"/>
          <w:szCs w:val="24"/>
        </w:rPr>
        <w:t>“</w:t>
      </w:r>
      <w:r w:rsidRPr="00DD6E07">
        <w:rPr>
          <w:rFonts w:ascii="Times New Roman" w:hAnsi="Times New Roman" w:cs="Times New Roman"/>
          <w:sz w:val="24"/>
          <w:szCs w:val="24"/>
        </w:rPr>
        <w:t>Image: CORE</w:t>
      </w:r>
      <w:r w:rsidR="007F1D5A" w:rsidRPr="00DD6E07">
        <w:rPr>
          <w:rFonts w:ascii="Times New Roman" w:hAnsi="Times New Roman" w:cs="Times New Roman"/>
          <w:sz w:val="24"/>
          <w:szCs w:val="24"/>
        </w:rPr>
        <w:t>” rows</w:t>
      </w:r>
      <w:r w:rsidRPr="00DD6E07">
        <w:rPr>
          <w:rFonts w:ascii="Times New Roman" w:hAnsi="Times New Roman" w:cs="Times New Roman"/>
          <w:sz w:val="24"/>
          <w:szCs w:val="24"/>
        </w:rPr>
        <w:t xml:space="preserve"> are toggled to No.</w:t>
      </w:r>
    </w:p>
    <w:p w:rsidR="007F1D5A" w:rsidRDefault="00A42E8C">
      <w:pPr>
        <w:rPr>
          <w:b/>
        </w:rPr>
      </w:pPr>
      <w:r>
        <w:rPr>
          <w:b/>
          <w:noProof/>
        </w:rPr>
        <w:drawing>
          <wp:inline distT="0" distB="0" distL="0" distR="0">
            <wp:extent cx="5257800" cy="3247357"/>
            <wp:effectExtent l="19050" t="0" r="0" b="0"/>
            <wp:docPr id="70" name="Picture 21" descr="C:\Users\jvictor\Documents\dummy\GEMINI_TOOLS\PROFILE\KGS_Core_Image_Panel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ROFILE\KGS_Core_Image_Panel_1.png"/>
                    <pic:cNvPicPr>
                      <a:picLocks noChangeAspect="1" noChangeArrowheads="1"/>
                    </pic:cNvPicPr>
                  </pic:nvPicPr>
                  <pic:blipFill>
                    <a:blip r:embed="rId39" cstate="print"/>
                    <a:srcRect/>
                    <a:stretch>
                      <a:fillRect/>
                    </a:stretch>
                  </pic:blipFill>
                  <pic:spPr bwMode="auto">
                    <a:xfrm>
                      <a:off x="0" y="0"/>
                      <a:ext cx="5257800" cy="3247357"/>
                    </a:xfrm>
                    <a:prstGeom prst="rect">
                      <a:avLst/>
                    </a:prstGeom>
                    <a:noFill/>
                    <a:ln w="9525">
                      <a:noFill/>
                      <a:miter lim="800000"/>
                      <a:headEnd/>
                      <a:tailEnd/>
                    </a:ln>
                  </pic:spPr>
                </pic:pic>
              </a:graphicData>
            </a:graphic>
          </wp:inline>
        </w:drawing>
      </w:r>
    </w:p>
    <w:p w:rsidR="00304EB5" w:rsidRDefault="00304EB5" w:rsidP="007F1D5A">
      <w:pPr>
        <w:pStyle w:val="NormalWeb"/>
      </w:pPr>
      <w:r>
        <w:lastRenderedPageBreak/>
        <w:t xml:space="preserve">As the user accepted each data type the </w:t>
      </w:r>
      <w:r w:rsidR="007F1D5A">
        <w:t xml:space="preserve">“Data Source Filenames:” Panel </w:t>
      </w:r>
      <w:r>
        <w:t>in the Load Data Dialog changes. The LAS File that was downloaded from the KGS Server to the Profile Web App is added to the “Log ASCII Standard (LAS) Files” panel will show the filename downloaded</w:t>
      </w:r>
      <w:r w:rsidR="007F1D5A">
        <w:t>.</w:t>
      </w:r>
      <w:r>
        <w:t xml:space="preserve">  The Log Data, Perforations, Tops Data, Measured Core Data, Core Images and the Geologist Report Data Type have been downloaded from KGS.</w:t>
      </w:r>
    </w:p>
    <w:p w:rsidR="007F1D5A" w:rsidRDefault="00304EB5" w:rsidP="007F1D5A">
      <w:pPr>
        <w:pStyle w:val="NormalWeb"/>
      </w:pPr>
      <w:r>
        <w:rPr>
          <w:noProof/>
        </w:rPr>
        <w:drawing>
          <wp:inline distT="0" distB="0" distL="0" distR="0">
            <wp:extent cx="5513070" cy="6700500"/>
            <wp:effectExtent l="19050" t="0" r="0" b="0"/>
            <wp:docPr id="71" name="Picture 22" descr="C:\Users\jvictor\Documents\dummy\GEMINI_TOOLS\PROFILE\Load_Data_KGS_Well_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ROFILE\Load_Data_KGS_Well_Data.png"/>
                    <pic:cNvPicPr>
                      <a:picLocks noChangeAspect="1" noChangeArrowheads="1"/>
                    </pic:cNvPicPr>
                  </pic:nvPicPr>
                  <pic:blipFill>
                    <a:blip r:embed="rId40" cstate="print"/>
                    <a:srcRect/>
                    <a:stretch>
                      <a:fillRect/>
                    </a:stretch>
                  </pic:blipFill>
                  <pic:spPr bwMode="auto">
                    <a:xfrm>
                      <a:off x="0" y="0"/>
                      <a:ext cx="5513070" cy="6700500"/>
                    </a:xfrm>
                    <a:prstGeom prst="rect">
                      <a:avLst/>
                    </a:prstGeom>
                    <a:noFill/>
                    <a:ln w="9525">
                      <a:noFill/>
                      <a:miter lim="800000"/>
                      <a:headEnd/>
                      <a:tailEnd/>
                    </a:ln>
                  </pic:spPr>
                </pic:pic>
              </a:graphicData>
            </a:graphic>
          </wp:inline>
        </w:drawing>
      </w:r>
    </w:p>
    <w:p w:rsidR="009142A8" w:rsidRDefault="009142A8">
      <w:pPr>
        <w:rPr>
          <w:b/>
        </w:rPr>
      </w:pPr>
      <w:r>
        <w:rPr>
          <w:b/>
        </w:rPr>
        <w:br w:type="page"/>
      </w:r>
    </w:p>
    <w:p w:rsidR="009142A8" w:rsidRDefault="009142A8" w:rsidP="009142A8">
      <w:pPr>
        <w:keepNext/>
      </w:pPr>
      <w:r>
        <w:rPr>
          <w:b/>
          <w:noProof/>
        </w:rPr>
        <w:lastRenderedPageBreak/>
        <w:drawing>
          <wp:inline distT="0" distB="0" distL="0" distR="0">
            <wp:extent cx="5935980" cy="6934200"/>
            <wp:effectExtent l="19050" t="0" r="7620" b="0"/>
            <wp:docPr id="74" name="Picture 25" descr="C:\Users\jvictor\Documents\dummy\GEMINI_TOOLS\PROFILE\Newby_2-28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PROFILE\Newby_2-28R.png"/>
                    <pic:cNvPicPr>
                      <a:picLocks noChangeAspect="1" noChangeArrowheads="1"/>
                    </pic:cNvPicPr>
                  </pic:nvPicPr>
                  <pic:blipFill>
                    <a:blip r:embed="rId41" cstate="print"/>
                    <a:srcRect/>
                    <a:stretch>
                      <a:fillRect/>
                    </a:stretch>
                  </pic:blipFill>
                  <pic:spPr bwMode="auto">
                    <a:xfrm>
                      <a:off x="0" y="0"/>
                      <a:ext cx="5935980" cy="6934200"/>
                    </a:xfrm>
                    <a:prstGeom prst="rect">
                      <a:avLst/>
                    </a:prstGeom>
                    <a:noFill/>
                    <a:ln w="9525">
                      <a:noFill/>
                      <a:miter lim="800000"/>
                      <a:headEnd/>
                      <a:tailEnd/>
                    </a:ln>
                  </pic:spPr>
                </pic:pic>
              </a:graphicData>
            </a:graphic>
          </wp:inline>
        </w:drawing>
      </w:r>
    </w:p>
    <w:p w:rsidR="009142A8" w:rsidRDefault="009142A8" w:rsidP="009142A8">
      <w:pPr>
        <w:pStyle w:val="Caption"/>
      </w:pPr>
      <w:r>
        <w:t>Figure: Example Profile Plot of Newby 2-28R well data downloaded from the KGS Database and Server, which includes Log Data, Perforations, Tops Data, Measured Core Data with Core Descriptions and Core Images.</w:t>
      </w:r>
    </w:p>
    <w:p w:rsidR="007F1D5A" w:rsidRDefault="007F1D5A">
      <w:pPr>
        <w:rPr>
          <w:rFonts w:ascii="Times New Roman" w:eastAsia="Times New Roman" w:hAnsi="Times New Roman" w:cs="Times New Roman"/>
          <w:b/>
          <w:sz w:val="24"/>
          <w:szCs w:val="24"/>
        </w:rPr>
      </w:pPr>
      <w:r>
        <w:rPr>
          <w:b/>
        </w:rPr>
        <w:br w:type="page"/>
      </w:r>
    </w:p>
    <w:p w:rsidR="00F15EC3" w:rsidRDefault="00F15EC3" w:rsidP="00F15EC3">
      <w:pPr>
        <w:pStyle w:val="NormalWeb"/>
        <w:rPr>
          <w:b/>
        </w:rPr>
      </w:pPr>
      <w:r>
        <w:rPr>
          <w:b/>
        </w:rPr>
        <w:lastRenderedPageBreak/>
        <w:t xml:space="preserve">KGS (Database &amp; Server) - </w:t>
      </w:r>
      <w:r w:rsidRPr="003C54B4">
        <w:rPr>
          <w:b/>
        </w:rPr>
        <w:t xml:space="preserve">Importing </w:t>
      </w:r>
      <w:r>
        <w:rPr>
          <w:b/>
        </w:rPr>
        <w:t xml:space="preserve">Brine Data </w:t>
      </w:r>
    </w:p>
    <w:p w:rsidR="00F15EC3" w:rsidRDefault="00F15EC3" w:rsidP="003B026C">
      <w:pPr>
        <w:pStyle w:val="NormalWeb"/>
      </w:pPr>
      <w:r>
        <w:t xml:space="preserve">The Kansas Geological Survey (KGS) has a good collection of well &amp; brine data stored in the ORACLE Database.  In this example the user will download the well data available from the KGS, Log data (LAS version 2.0 File), Tops Data, </w:t>
      </w:r>
      <w:r w:rsidR="000F73DF">
        <w:t>and Brine</w:t>
      </w:r>
      <w:r>
        <w:t xml:space="preserve"> Data.  The ORACLE Database is accessed by making Stored Procedure PL/SQL calls to the ORACLE Database from which an Extensible Markup Language (XML) data stream is created containing the well &amp; brine data that is passed back to the web app making the request. </w:t>
      </w:r>
    </w:p>
    <w:p w:rsidR="000505E7" w:rsidRDefault="000505E7" w:rsidP="003B026C">
      <w:pPr>
        <w:pStyle w:val="NormalWeb"/>
        <w:jc w:val="center"/>
      </w:pPr>
      <w:r>
        <w:rPr>
          <w:noProof/>
        </w:rPr>
        <w:drawing>
          <wp:inline distT="0" distB="0" distL="0" distR="0">
            <wp:extent cx="4994910" cy="2067469"/>
            <wp:effectExtent l="19050" t="0" r="0" b="0"/>
            <wp:docPr id="51" name="Picture 2" descr="C:\Users\jvictor\Documents\dummy\GEMINI_TOOLS\PROFILE\Data_Source_Panel_KGS_BRINE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Data_Source_Panel_KGS_BRINE_File.png"/>
                    <pic:cNvPicPr>
                      <a:picLocks noChangeAspect="1" noChangeArrowheads="1"/>
                    </pic:cNvPicPr>
                  </pic:nvPicPr>
                  <pic:blipFill>
                    <a:blip r:embed="rId42" cstate="print"/>
                    <a:srcRect/>
                    <a:stretch>
                      <a:fillRect/>
                    </a:stretch>
                  </pic:blipFill>
                  <pic:spPr bwMode="auto">
                    <a:xfrm>
                      <a:off x="0" y="0"/>
                      <a:ext cx="4992650" cy="2066533"/>
                    </a:xfrm>
                    <a:prstGeom prst="rect">
                      <a:avLst/>
                    </a:prstGeom>
                    <a:noFill/>
                    <a:ln w="9525">
                      <a:noFill/>
                      <a:miter lim="800000"/>
                      <a:headEnd/>
                      <a:tailEnd/>
                    </a:ln>
                  </pic:spPr>
                </pic:pic>
              </a:graphicData>
            </a:graphic>
          </wp:inline>
        </w:drawing>
      </w:r>
    </w:p>
    <w:p w:rsidR="00150801" w:rsidRDefault="00150801" w:rsidP="00150801">
      <w:r>
        <w:t>Left Click on the “</w:t>
      </w:r>
      <w:r w:rsidR="00C63D86">
        <w:t>Brine</w:t>
      </w:r>
      <w:r>
        <w:t xml:space="preserve"> Data” Icon Button in the Data Source Panel of the Load Data Dialog.  </w:t>
      </w:r>
    </w:p>
    <w:p w:rsidR="00C63D86" w:rsidRDefault="003B026C" w:rsidP="00150801">
      <w:pPr>
        <w:rPr>
          <w:b/>
        </w:rPr>
      </w:pPr>
      <w:r>
        <w:rPr>
          <w:b/>
          <w:noProof/>
        </w:rPr>
        <w:drawing>
          <wp:inline distT="0" distB="0" distL="0" distR="0">
            <wp:extent cx="5909310" cy="3899082"/>
            <wp:effectExtent l="19050" t="0" r="0" b="0"/>
            <wp:docPr id="57" name="Picture 4" descr="C:\Users\jvictor\Documents\dummy\GEMINI_TOOLS\PROFILE\KGS_Brine_Search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KGS_Brine_Search1a.png"/>
                    <pic:cNvPicPr>
                      <a:picLocks noChangeAspect="1" noChangeArrowheads="1"/>
                    </pic:cNvPicPr>
                  </pic:nvPicPr>
                  <pic:blipFill>
                    <a:blip r:embed="rId43" cstate="print"/>
                    <a:srcRect/>
                    <a:stretch>
                      <a:fillRect/>
                    </a:stretch>
                  </pic:blipFill>
                  <pic:spPr bwMode="auto">
                    <a:xfrm>
                      <a:off x="0" y="0"/>
                      <a:ext cx="5920410" cy="3906406"/>
                    </a:xfrm>
                    <a:prstGeom prst="rect">
                      <a:avLst/>
                    </a:prstGeom>
                    <a:noFill/>
                    <a:ln w="9525">
                      <a:noFill/>
                      <a:miter lim="800000"/>
                      <a:headEnd/>
                      <a:tailEnd/>
                    </a:ln>
                  </pic:spPr>
                </pic:pic>
              </a:graphicData>
            </a:graphic>
          </wp:inline>
        </w:drawing>
      </w:r>
    </w:p>
    <w:p w:rsidR="003B026C" w:rsidRDefault="003B026C" w:rsidP="003B026C">
      <w:pPr>
        <w:pStyle w:val="NormalWeb"/>
      </w:pPr>
      <w:r>
        <w:lastRenderedPageBreak/>
        <w:t>This will display the “Search for KGS Brine Data” Dialog, see above image.  This dialog allows the user to search the KGS database for brine data.  In this example, the well of interest will be the Marshall #1</w:t>
      </w:r>
      <w:r w:rsidR="00AE35A7">
        <w:t xml:space="preserve"> </w:t>
      </w:r>
      <w:r>
        <w:t xml:space="preserve">this well contains all the brine samples that can be retrieved from the KGS Database.  </w:t>
      </w:r>
    </w:p>
    <w:p w:rsidR="003B026C" w:rsidRDefault="003B026C" w:rsidP="003B026C">
      <w:pPr>
        <w:pStyle w:val="NormalWeb"/>
      </w:pPr>
      <w:r>
        <w:t xml:space="preserve">As the Summary image suggests there are 3 methods for searching for the well data within this dialog, </w:t>
      </w:r>
    </w:p>
    <w:p w:rsidR="003B026C" w:rsidRDefault="003B026C" w:rsidP="003B026C">
      <w:pPr>
        <w:pStyle w:val="NormalWeb"/>
        <w:numPr>
          <w:ilvl w:val="0"/>
          <w:numId w:val="5"/>
        </w:numPr>
      </w:pPr>
      <w:r>
        <w:t>By Partial Lease Name – The stored procedure used to retrieve the list of brine samples from the KGS Database allows the user to enter a partial phrase, in this example Marshall.  The program places a ‘%’ in front and back of the phrase and sends the request to the Database, i.e. “%Marshall%”.</w:t>
      </w:r>
    </w:p>
    <w:p w:rsidR="003B026C" w:rsidRDefault="003B026C" w:rsidP="003B026C">
      <w:pPr>
        <w:pStyle w:val="NormalWeb"/>
        <w:ind w:left="720"/>
      </w:pPr>
      <w:r>
        <w:rPr>
          <w:noProof/>
        </w:rPr>
        <w:drawing>
          <wp:inline distT="0" distB="0" distL="0" distR="0">
            <wp:extent cx="4937760" cy="1363980"/>
            <wp:effectExtent l="19050" t="0" r="0" b="0"/>
            <wp:docPr id="76" name="Picture 7" descr="C:\Users\jvictor\Documents\dummy\GEMINI_TOOLS\PROFILE\KGS_Brine_Search-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Brine_Search-Lease.png"/>
                    <pic:cNvPicPr>
                      <a:picLocks noChangeAspect="1" noChangeArrowheads="1"/>
                    </pic:cNvPicPr>
                  </pic:nvPicPr>
                  <pic:blipFill>
                    <a:blip r:embed="rId44" cstate="print"/>
                    <a:srcRect/>
                    <a:stretch>
                      <a:fillRect/>
                    </a:stretch>
                  </pic:blipFill>
                  <pic:spPr bwMode="auto">
                    <a:xfrm>
                      <a:off x="0" y="0"/>
                      <a:ext cx="4937760" cy="1363980"/>
                    </a:xfrm>
                    <a:prstGeom prst="rect">
                      <a:avLst/>
                    </a:prstGeom>
                    <a:noFill/>
                    <a:ln w="9525">
                      <a:noFill/>
                      <a:miter lim="800000"/>
                      <a:headEnd/>
                      <a:tailEnd/>
                    </a:ln>
                  </pic:spPr>
                </pic:pic>
              </a:graphicData>
            </a:graphic>
          </wp:inline>
        </w:drawing>
      </w:r>
    </w:p>
    <w:p w:rsidR="003B026C" w:rsidRDefault="003B026C" w:rsidP="003B026C">
      <w:pPr>
        <w:pStyle w:val="NormalWeb"/>
        <w:numPr>
          <w:ilvl w:val="0"/>
          <w:numId w:val="5"/>
        </w:numPr>
      </w:pPr>
      <w:r>
        <w:t xml:space="preserve">By Township Range Section – This search is </w:t>
      </w:r>
      <w:r w:rsidR="00AE35A7">
        <w:t xml:space="preserve">for brine samples in Kansas </w:t>
      </w:r>
      <w:r>
        <w:t xml:space="preserve">by, e.g. to look for the </w:t>
      </w:r>
      <w:r w:rsidR="00AE35A7">
        <w:t>Marshall #1 brine samples</w:t>
      </w:r>
      <w:r>
        <w:t xml:space="preserve">, enter </w:t>
      </w:r>
      <w:r w:rsidR="00AE35A7">
        <w:t xml:space="preserve">Section as 5, </w:t>
      </w:r>
      <w:r>
        <w:t>Township as 3</w:t>
      </w:r>
      <w:r w:rsidR="00AE35A7">
        <w:t>3</w:t>
      </w:r>
      <w:r>
        <w:t xml:space="preserve"> set the S (Sou</w:t>
      </w:r>
      <w:r w:rsidR="00AE35A7">
        <w:t>th) Radio button and Range as 3</w:t>
      </w:r>
      <w:r>
        <w:t xml:space="preserve"> set the W (West) Radio button.</w:t>
      </w:r>
    </w:p>
    <w:p w:rsidR="003B026C" w:rsidRDefault="003B026C" w:rsidP="003B026C">
      <w:pPr>
        <w:pStyle w:val="NormalWeb"/>
        <w:ind w:left="720"/>
      </w:pPr>
      <w:r>
        <w:rPr>
          <w:noProof/>
        </w:rPr>
        <w:drawing>
          <wp:inline distT="0" distB="0" distL="0" distR="0">
            <wp:extent cx="4960620" cy="1325880"/>
            <wp:effectExtent l="19050" t="0" r="0" b="0"/>
            <wp:docPr id="77" name="Picture 8" descr="C:\Users\jvictor\Documents\dummy\GEMINI_TOOLS\PROFILE\KGS_Brine_Search-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KGS_Brine_Search-TRS.png"/>
                    <pic:cNvPicPr>
                      <a:picLocks noChangeAspect="1" noChangeArrowheads="1"/>
                    </pic:cNvPicPr>
                  </pic:nvPicPr>
                  <pic:blipFill>
                    <a:blip r:embed="rId45" cstate="print"/>
                    <a:srcRect/>
                    <a:stretch>
                      <a:fillRect/>
                    </a:stretch>
                  </pic:blipFill>
                  <pic:spPr bwMode="auto">
                    <a:xfrm>
                      <a:off x="0" y="0"/>
                      <a:ext cx="4960620" cy="1325880"/>
                    </a:xfrm>
                    <a:prstGeom prst="rect">
                      <a:avLst/>
                    </a:prstGeom>
                    <a:noFill/>
                    <a:ln w="9525">
                      <a:noFill/>
                      <a:miter lim="800000"/>
                      <a:headEnd/>
                      <a:tailEnd/>
                    </a:ln>
                  </pic:spPr>
                </pic:pic>
              </a:graphicData>
            </a:graphic>
          </wp:inline>
        </w:drawing>
      </w:r>
    </w:p>
    <w:p w:rsidR="003B026C" w:rsidRDefault="003B026C" w:rsidP="003B026C">
      <w:pPr>
        <w:pStyle w:val="NormalWeb"/>
        <w:numPr>
          <w:ilvl w:val="0"/>
          <w:numId w:val="5"/>
        </w:numPr>
      </w:pPr>
      <w:r>
        <w:t xml:space="preserve">By </w:t>
      </w:r>
      <w:r w:rsidR="00AE35A7">
        <w:t>County</w:t>
      </w:r>
      <w:r>
        <w:t xml:space="preserve"> – </w:t>
      </w:r>
      <w:r w:rsidR="00AE35A7">
        <w:t>This panel allows the user to search for brine samples by counties with brine data in the database table, e.g. select the SUMNER County Button.</w:t>
      </w:r>
    </w:p>
    <w:p w:rsidR="003B026C" w:rsidRDefault="003B026C" w:rsidP="003B026C">
      <w:pPr>
        <w:pStyle w:val="NormalWeb"/>
        <w:ind w:left="720"/>
      </w:pPr>
      <w:r>
        <w:rPr>
          <w:noProof/>
        </w:rPr>
        <w:drawing>
          <wp:inline distT="0" distB="0" distL="0" distR="0">
            <wp:extent cx="4991100" cy="1333500"/>
            <wp:effectExtent l="19050" t="0" r="0" b="0"/>
            <wp:docPr id="75" name="Picture 6" descr="C:\Users\jvictor\Documents\dummy\GEMINI_TOOLS\PROFILE\KGS_Brine_Search-Coun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KGS_Brine_Search-County.png"/>
                    <pic:cNvPicPr>
                      <a:picLocks noChangeAspect="1" noChangeArrowheads="1"/>
                    </pic:cNvPicPr>
                  </pic:nvPicPr>
                  <pic:blipFill>
                    <a:blip r:embed="rId46" cstate="print"/>
                    <a:srcRect/>
                    <a:stretch>
                      <a:fillRect/>
                    </a:stretch>
                  </pic:blipFill>
                  <pic:spPr bwMode="auto">
                    <a:xfrm>
                      <a:off x="0" y="0"/>
                      <a:ext cx="4991100" cy="1333500"/>
                    </a:xfrm>
                    <a:prstGeom prst="rect">
                      <a:avLst/>
                    </a:prstGeom>
                    <a:noFill/>
                    <a:ln w="9525">
                      <a:noFill/>
                      <a:miter lim="800000"/>
                      <a:headEnd/>
                      <a:tailEnd/>
                    </a:ln>
                  </pic:spPr>
                </pic:pic>
              </a:graphicData>
            </a:graphic>
          </wp:inline>
        </w:drawing>
      </w:r>
    </w:p>
    <w:p w:rsidR="003B026C" w:rsidRDefault="003B026C" w:rsidP="003344E7">
      <w:pPr>
        <w:pStyle w:val="NormalWeb"/>
      </w:pPr>
      <w:r>
        <w:lastRenderedPageBreak/>
        <w:t xml:space="preserve">The user only needs to enter the above data and select the “Search” Button to display the list of </w:t>
      </w:r>
      <w:r w:rsidR="00AE35A7">
        <w:t>brine data samples</w:t>
      </w:r>
      <w:r>
        <w:t xml:space="preserve"> in the Kansas Database that match the search criteria.  In the image below the Lease Name “</w:t>
      </w:r>
      <w:r w:rsidR="00AE35A7">
        <w:t>Marshall</w:t>
      </w:r>
      <w:r>
        <w:t>” was entered to search for all</w:t>
      </w:r>
      <w:r w:rsidR="00AE35A7">
        <w:t xml:space="preserve"> brine samples for</w:t>
      </w:r>
      <w:r>
        <w:t xml:space="preserve"> wells in Kansas with the Phrase </w:t>
      </w:r>
      <w:r w:rsidR="00AE35A7">
        <w:t>Marshall</w:t>
      </w:r>
      <w:r>
        <w:t xml:space="preserve"> in it. The user searches through the list until they find the well of interest.  In this example</w:t>
      </w:r>
      <w:r w:rsidR="003344E7">
        <w:t xml:space="preserve"> 6 brine samples are highlighted for</w:t>
      </w:r>
      <w:r>
        <w:t xml:space="preserve"> the </w:t>
      </w:r>
      <w:r w:rsidR="00AE35A7">
        <w:t>Marshall #1</w:t>
      </w:r>
      <w:r w:rsidR="003344E7">
        <w:t xml:space="preserve"> well</w:t>
      </w:r>
      <w:r>
        <w:t>.</w:t>
      </w:r>
    </w:p>
    <w:p w:rsidR="000505E7" w:rsidRDefault="003344E7" w:rsidP="00F15EC3">
      <w:pPr>
        <w:pStyle w:val="NormalWeb"/>
      </w:pPr>
      <w:r>
        <w:rPr>
          <w:noProof/>
        </w:rPr>
        <w:drawing>
          <wp:inline distT="0" distB="0" distL="0" distR="0">
            <wp:extent cx="4623835" cy="5966460"/>
            <wp:effectExtent l="19050" t="0" r="5315" b="0"/>
            <wp:docPr id="78" name="Picture 9" descr="C:\Users\jvictor\Documents\dummy\GEMINI_TOOLS\PROFILE\KGS_Brine_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KGS_Brine_Search.png"/>
                    <pic:cNvPicPr>
                      <a:picLocks noChangeAspect="1" noChangeArrowheads="1"/>
                    </pic:cNvPicPr>
                  </pic:nvPicPr>
                  <pic:blipFill>
                    <a:blip r:embed="rId47" cstate="print"/>
                    <a:srcRect/>
                    <a:stretch>
                      <a:fillRect/>
                    </a:stretch>
                  </pic:blipFill>
                  <pic:spPr bwMode="auto">
                    <a:xfrm>
                      <a:off x="0" y="0"/>
                      <a:ext cx="4623835" cy="5966460"/>
                    </a:xfrm>
                    <a:prstGeom prst="rect">
                      <a:avLst/>
                    </a:prstGeom>
                    <a:noFill/>
                    <a:ln w="9525">
                      <a:noFill/>
                      <a:miter lim="800000"/>
                      <a:headEnd/>
                      <a:tailEnd/>
                    </a:ln>
                  </pic:spPr>
                </pic:pic>
              </a:graphicData>
            </a:graphic>
          </wp:inline>
        </w:drawing>
      </w:r>
    </w:p>
    <w:p w:rsidR="00A110EC" w:rsidRDefault="00A110EC" w:rsidP="00A110EC">
      <w:pPr>
        <w:pStyle w:val="NormalWeb"/>
        <w:rPr>
          <w:b/>
        </w:rPr>
      </w:pPr>
      <w:r>
        <w:t xml:space="preserve">To download the brine data select the “Load Data” Button. </w:t>
      </w:r>
      <w:r>
        <w:rPr>
          <w:b/>
        </w:rPr>
        <w:br w:type="page"/>
      </w:r>
    </w:p>
    <w:p w:rsidR="00BC1D2C" w:rsidRDefault="00BC1D2C" w:rsidP="003344E7">
      <w:pPr>
        <w:pStyle w:val="NormalWeb"/>
      </w:pPr>
      <w:r>
        <w:lastRenderedPageBreak/>
        <w:t>Note: The user needs to hit the “Ctrl” Key on the Keyboard at the same time as they left click with the mouse to select the brine samples for the Marshall #1.  In this case there are a number of overlapping samples so only the above samples were selected for viewing.  The Brine Data database table is not connected to the Well Headers Table in the Database.  For most part the brine data database table holds data from the 1940’s and the 1950’s.  The user will need to search the KGS Mast List of Oil and Gas Wells in Kansas web page (</w:t>
      </w:r>
      <w:hyperlink r:id="rId48" w:history="1">
        <w:r w:rsidRPr="00262B36">
          <w:rPr>
            <w:rStyle w:val="Hyperlink"/>
          </w:rPr>
          <w:t>http://www.kgs.ku.edu/Magellan/Qualified/index.html</w:t>
        </w:r>
      </w:hyperlink>
      <w:r>
        <w:t xml:space="preserve">).  The brine data samples belong to the Marshall 1 (15-191-00003) Township 33S, Range 3W and Section 5, Sumner County, Kansas. </w:t>
      </w:r>
    </w:p>
    <w:p w:rsidR="00BC1D2C" w:rsidRPr="00A110EC" w:rsidRDefault="00BC1D2C" w:rsidP="00BC1D2C">
      <w:pPr>
        <w:spacing w:line="240" w:lineRule="auto"/>
        <w:rPr>
          <w:rFonts w:ascii="Times New Roman" w:hAnsi="Times New Roman" w:cs="Times New Roman"/>
          <w:sz w:val="24"/>
          <w:szCs w:val="24"/>
        </w:rPr>
      </w:pPr>
      <w:r w:rsidRPr="00A110EC">
        <w:rPr>
          <w:rFonts w:ascii="Times New Roman" w:hAnsi="Times New Roman" w:cs="Times New Roman"/>
          <w:sz w:val="24"/>
          <w:szCs w:val="24"/>
        </w:rPr>
        <w:t xml:space="preserve">There is a drillers report with core description typed in for this well which can be downloaded. 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BC1D2C" w:rsidRDefault="00BC1D2C" w:rsidP="00BC1D2C">
      <w:pPr>
        <w:rPr>
          <w:rFonts w:ascii="Times New Roman" w:hAnsi="Times New Roman" w:cs="Times New Roman"/>
          <w:sz w:val="24"/>
          <w:szCs w:val="24"/>
        </w:rPr>
      </w:pPr>
      <w:r>
        <w:rPr>
          <w:rFonts w:ascii="Times New Roman" w:hAnsi="Times New Roman" w:cs="Times New Roman"/>
          <w:sz w:val="24"/>
          <w:szCs w:val="24"/>
        </w:rPr>
        <w:t>Drillers Report</w:t>
      </w:r>
      <w:r w:rsidRPr="002C66E3">
        <w:rPr>
          <w:rFonts w:ascii="Times New Roman" w:hAnsi="Times New Roman" w:cs="Times New Roman"/>
          <w:sz w:val="24"/>
          <w:szCs w:val="24"/>
        </w:rPr>
        <w:t xml:space="preserve">: </w:t>
      </w:r>
      <w:r>
        <w:rPr>
          <w:rFonts w:ascii="Times New Roman" w:hAnsi="Times New Roman" w:cs="Times New Roman"/>
          <w:sz w:val="24"/>
          <w:szCs w:val="24"/>
        </w:rPr>
        <w:t>Marshall 1</w:t>
      </w:r>
      <w:r w:rsidRPr="002C66E3">
        <w:rPr>
          <w:rFonts w:ascii="Times New Roman" w:hAnsi="Times New Roman" w:cs="Times New Roman"/>
          <w:sz w:val="24"/>
          <w:szCs w:val="24"/>
        </w:rPr>
        <w:t xml:space="preserve">, Township </w:t>
      </w:r>
      <w:r>
        <w:rPr>
          <w:rFonts w:ascii="Times New Roman" w:hAnsi="Times New Roman" w:cs="Times New Roman"/>
          <w:sz w:val="24"/>
          <w:szCs w:val="24"/>
        </w:rPr>
        <w:t>33</w:t>
      </w:r>
      <w:r w:rsidRPr="002C66E3">
        <w:rPr>
          <w:rFonts w:ascii="Times New Roman" w:hAnsi="Times New Roman" w:cs="Times New Roman"/>
          <w:sz w:val="24"/>
          <w:szCs w:val="24"/>
        </w:rPr>
        <w:t xml:space="preserve">S-Range </w:t>
      </w:r>
      <w:r>
        <w:rPr>
          <w:rFonts w:ascii="Times New Roman" w:hAnsi="Times New Roman" w:cs="Times New Roman"/>
          <w:sz w:val="24"/>
          <w:szCs w:val="24"/>
        </w:rPr>
        <w:t>3E-Section 5</w:t>
      </w:r>
      <w:r w:rsidRPr="002C66E3">
        <w:rPr>
          <w:rFonts w:ascii="Times New Roman" w:hAnsi="Times New Roman" w:cs="Times New Roman"/>
          <w:sz w:val="24"/>
          <w:szCs w:val="24"/>
        </w:rPr>
        <w:t xml:space="preserve">, </w:t>
      </w:r>
      <w:r>
        <w:rPr>
          <w:rFonts w:ascii="Times New Roman" w:hAnsi="Times New Roman" w:cs="Times New Roman"/>
          <w:sz w:val="24"/>
          <w:szCs w:val="24"/>
        </w:rPr>
        <w:t>Sumner</w:t>
      </w:r>
      <w:r w:rsidRPr="002C66E3">
        <w:rPr>
          <w:rFonts w:ascii="Times New Roman" w:hAnsi="Times New Roman" w:cs="Times New Roman"/>
          <w:sz w:val="24"/>
          <w:szCs w:val="24"/>
        </w:rPr>
        <w:t xml:space="preserve"> County, Kansas</w:t>
      </w:r>
    </w:p>
    <w:tbl>
      <w:tblPr>
        <w:tblStyle w:val="TableGrid"/>
        <w:tblW w:w="0" w:type="auto"/>
        <w:tblLook w:val="04A0"/>
      </w:tblPr>
      <w:tblGrid>
        <w:gridCol w:w="1098"/>
        <w:gridCol w:w="8478"/>
      </w:tblGrid>
      <w:tr w:rsidR="00BC1D2C" w:rsidRPr="00321ED3" w:rsidTr="00203B68">
        <w:tc>
          <w:tcPr>
            <w:tcW w:w="1098" w:type="dxa"/>
          </w:tcPr>
          <w:p w:rsidR="00BC1D2C" w:rsidRPr="00321ED3" w:rsidRDefault="00BC1D2C" w:rsidP="00203B68">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BC1D2C" w:rsidRPr="00321ED3" w:rsidRDefault="00BC1D2C" w:rsidP="00203B68">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BC1D2C" w:rsidRPr="00321ED3" w:rsidTr="00203B68">
        <w:tc>
          <w:tcPr>
            <w:tcW w:w="1098" w:type="dxa"/>
          </w:tcPr>
          <w:p w:rsidR="00BC1D2C" w:rsidRPr="00321ED3" w:rsidRDefault="00BC1D2C" w:rsidP="00203B68">
            <w:pPr>
              <w:rPr>
                <w:rFonts w:ascii="Times New Roman" w:hAnsi="Times New Roman" w:cs="Times New Roman"/>
                <w:b/>
                <w:sz w:val="20"/>
                <w:szCs w:val="20"/>
              </w:rPr>
            </w:pPr>
            <w:r>
              <w:rPr>
                <w:rFonts w:ascii="Times New Roman" w:hAnsi="Times New Roman" w:cs="Times New Roman"/>
                <w:b/>
                <w:sz w:val="20"/>
                <w:szCs w:val="20"/>
              </w:rPr>
              <w:t>Report</w:t>
            </w:r>
          </w:p>
        </w:tc>
        <w:tc>
          <w:tcPr>
            <w:tcW w:w="8478" w:type="dxa"/>
          </w:tcPr>
          <w:p w:rsidR="00BC1D2C" w:rsidRPr="00321ED3" w:rsidRDefault="0089509F" w:rsidP="00BC1D2C">
            <w:pPr>
              <w:rPr>
                <w:rFonts w:ascii="Times New Roman" w:hAnsi="Times New Roman" w:cs="Times New Roman"/>
                <w:sz w:val="20"/>
                <w:szCs w:val="20"/>
              </w:rPr>
            </w:pPr>
            <w:hyperlink r:id="rId49" w:history="1">
              <w:r w:rsidR="00BC1D2C" w:rsidRPr="00262B36">
                <w:rPr>
                  <w:rStyle w:val="Hyperlink"/>
                  <w:rFonts w:ascii="Times New Roman" w:hAnsi="Times New Roman" w:cs="Times New Roman"/>
                  <w:sz w:val="20"/>
                  <w:szCs w:val="20"/>
                </w:rPr>
                <w:t>http://www.kgs.ku.edu/Gemini/Tools/documentation/15-191-00002_Marshall_1_geo.txt</w:t>
              </w:r>
            </w:hyperlink>
          </w:p>
        </w:tc>
      </w:tr>
    </w:tbl>
    <w:p w:rsidR="00BC1D2C" w:rsidRDefault="00BC1D2C" w:rsidP="00BC1D2C">
      <w:pPr>
        <w:rPr>
          <w:b/>
        </w:rPr>
      </w:pPr>
    </w:p>
    <w:tbl>
      <w:tblPr>
        <w:tblStyle w:val="TableGrid"/>
        <w:tblW w:w="0" w:type="auto"/>
        <w:tblLook w:val="04A0"/>
      </w:tblPr>
      <w:tblGrid>
        <w:gridCol w:w="1098"/>
        <w:gridCol w:w="8478"/>
      </w:tblGrid>
      <w:tr w:rsidR="00BC1D2C" w:rsidRPr="00321ED3" w:rsidTr="00203B68">
        <w:tc>
          <w:tcPr>
            <w:tcW w:w="1098" w:type="dxa"/>
          </w:tcPr>
          <w:p w:rsidR="00BC1D2C" w:rsidRPr="00321ED3" w:rsidRDefault="00BC1D2C" w:rsidP="00203B68">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BC1D2C" w:rsidRPr="00321ED3" w:rsidRDefault="00BC1D2C" w:rsidP="00203B68">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BC1D2C" w:rsidRPr="00321ED3" w:rsidTr="00203B68">
        <w:tc>
          <w:tcPr>
            <w:tcW w:w="1098" w:type="dxa"/>
          </w:tcPr>
          <w:p w:rsidR="00BC1D2C" w:rsidRPr="00321ED3" w:rsidRDefault="00BC1D2C" w:rsidP="00203B68">
            <w:pPr>
              <w:rPr>
                <w:rFonts w:ascii="Times New Roman" w:hAnsi="Times New Roman" w:cs="Times New Roman"/>
                <w:b/>
                <w:sz w:val="20"/>
                <w:szCs w:val="20"/>
              </w:rPr>
            </w:pPr>
            <w:r>
              <w:rPr>
                <w:rFonts w:ascii="Times New Roman" w:hAnsi="Times New Roman" w:cs="Times New Roman"/>
                <w:b/>
                <w:sz w:val="20"/>
                <w:szCs w:val="20"/>
              </w:rPr>
              <w:t>Report</w:t>
            </w:r>
          </w:p>
        </w:tc>
        <w:tc>
          <w:tcPr>
            <w:tcW w:w="8478" w:type="dxa"/>
          </w:tcPr>
          <w:p w:rsidR="00BC1D2C" w:rsidRPr="00321ED3" w:rsidRDefault="0089509F" w:rsidP="00203B68">
            <w:pPr>
              <w:rPr>
                <w:rFonts w:ascii="Times New Roman" w:hAnsi="Times New Roman" w:cs="Times New Roman"/>
                <w:sz w:val="20"/>
                <w:szCs w:val="20"/>
              </w:rPr>
            </w:pPr>
            <w:hyperlink r:id="rId50" w:history="1">
              <w:r w:rsidR="00BC1D2C" w:rsidRPr="00262B36">
                <w:rPr>
                  <w:rStyle w:val="Hyperlink"/>
                  <w:rFonts w:ascii="Times New Roman" w:hAnsi="Times New Roman" w:cs="Times New Roman"/>
                  <w:sz w:val="20"/>
                  <w:szCs w:val="20"/>
                </w:rPr>
                <w:t>http://www.kgs.ku.edu/Gemini/Tools/documentation/</w:t>
              </w:r>
              <w:r w:rsidR="00BC1D2C" w:rsidRPr="00BC1D2C">
                <w:rPr>
                  <w:rStyle w:val="Hyperlink"/>
                  <w:rFonts w:ascii="Times New Roman" w:hAnsi="Times New Roman" w:cs="Times New Roman"/>
                  <w:sz w:val="20"/>
                  <w:szCs w:val="20"/>
                </w:rPr>
                <w:t>15-191-00002_Marshall_1_geo</w:t>
              </w:r>
              <w:r w:rsidR="00BC1D2C" w:rsidRPr="00262B36">
                <w:rPr>
                  <w:rStyle w:val="Hyperlink"/>
                  <w:rFonts w:ascii="Times New Roman" w:hAnsi="Times New Roman" w:cs="Times New Roman"/>
                  <w:sz w:val="20"/>
                  <w:szCs w:val="20"/>
                </w:rPr>
                <w:t>.zip</w:t>
              </w:r>
            </w:hyperlink>
            <w:r w:rsidR="00BC1D2C">
              <w:rPr>
                <w:rFonts w:ascii="Times New Roman" w:hAnsi="Times New Roman" w:cs="Times New Roman"/>
                <w:sz w:val="20"/>
                <w:szCs w:val="20"/>
              </w:rPr>
              <w:t xml:space="preserve"> </w:t>
            </w:r>
          </w:p>
        </w:tc>
      </w:tr>
    </w:tbl>
    <w:p w:rsidR="003344E7" w:rsidRDefault="003344E7" w:rsidP="00F15EC3">
      <w:pPr>
        <w:pStyle w:val="NormalWeb"/>
      </w:pPr>
    </w:p>
    <w:p w:rsidR="00A110EC" w:rsidRDefault="00A110EC">
      <w:pPr>
        <w:rPr>
          <w:rFonts w:ascii="Times New Roman" w:hAnsi="Times New Roman" w:cs="Times New Roman"/>
          <w:sz w:val="24"/>
          <w:szCs w:val="24"/>
        </w:rPr>
      </w:pPr>
      <w:r>
        <w:rPr>
          <w:rFonts w:ascii="Times New Roman" w:hAnsi="Times New Roman" w:cs="Times New Roman"/>
          <w:sz w:val="24"/>
          <w:szCs w:val="24"/>
        </w:rPr>
        <w:br w:type="page"/>
      </w:r>
    </w:p>
    <w:p w:rsidR="00A110EC" w:rsidRPr="00A110EC" w:rsidRDefault="00A110EC">
      <w:pPr>
        <w:rPr>
          <w:rFonts w:ascii="Times New Roman" w:hAnsi="Times New Roman" w:cs="Times New Roman"/>
          <w:sz w:val="24"/>
          <w:szCs w:val="24"/>
        </w:rPr>
      </w:pPr>
      <w:r>
        <w:rPr>
          <w:rFonts w:ascii="Times New Roman" w:hAnsi="Times New Roman" w:cs="Times New Roman"/>
          <w:sz w:val="24"/>
          <w:szCs w:val="24"/>
        </w:rPr>
        <w:lastRenderedPageBreak/>
        <w:t>The “Load Data” will display the selection on the panel showing the LAS Filenames and data type by location of data.</w:t>
      </w:r>
    </w:p>
    <w:p w:rsidR="00A110EC" w:rsidRDefault="00A110EC">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526819" cy="6690360"/>
            <wp:effectExtent l="19050" t="0" r="0" b="0"/>
            <wp:docPr id="79" name="Picture 10" descr="C:\Users\jvictor\Documents\dummy\GEMINI_TOOLS\PROFILE\Load_Data_KGS_Brine_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Load_Data_KGS_Brine_Data.png"/>
                    <pic:cNvPicPr>
                      <a:picLocks noChangeAspect="1" noChangeArrowheads="1"/>
                    </pic:cNvPicPr>
                  </pic:nvPicPr>
                  <pic:blipFill>
                    <a:blip r:embed="rId51" cstate="print"/>
                    <a:srcRect/>
                    <a:stretch>
                      <a:fillRect/>
                    </a:stretch>
                  </pic:blipFill>
                  <pic:spPr bwMode="auto">
                    <a:xfrm>
                      <a:off x="0" y="0"/>
                      <a:ext cx="5526819" cy="6690360"/>
                    </a:xfrm>
                    <a:prstGeom prst="rect">
                      <a:avLst/>
                    </a:prstGeom>
                    <a:noFill/>
                    <a:ln w="9525">
                      <a:noFill/>
                      <a:miter lim="800000"/>
                      <a:headEnd/>
                      <a:tailEnd/>
                    </a:ln>
                  </pic:spPr>
                </pic:pic>
              </a:graphicData>
            </a:graphic>
          </wp:inline>
        </w:drawing>
      </w:r>
    </w:p>
    <w:p w:rsidR="00A110EC" w:rsidRDefault="00A110EC">
      <w:pPr>
        <w:rPr>
          <w:rFonts w:ascii="Times New Roman" w:hAnsi="Times New Roman" w:cs="Times New Roman"/>
          <w:b/>
          <w:sz w:val="24"/>
          <w:szCs w:val="24"/>
        </w:rPr>
      </w:pPr>
      <w:r>
        <w:rPr>
          <w:rFonts w:ascii="Times New Roman" w:hAnsi="Times New Roman" w:cs="Times New Roman"/>
          <w:b/>
          <w:sz w:val="24"/>
          <w:szCs w:val="24"/>
        </w:rPr>
        <w:br w:type="page"/>
      </w:r>
    </w:p>
    <w:p w:rsidR="005420A9" w:rsidRDefault="005420A9" w:rsidP="005420A9">
      <w:pPr>
        <w:keepNext/>
      </w:pPr>
      <w:r>
        <w:rPr>
          <w:rFonts w:ascii="Times New Roman" w:hAnsi="Times New Roman" w:cs="Times New Roman"/>
          <w:b/>
          <w:noProof/>
          <w:sz w:val="24"/>
          <w:szCs w:val="24"/>
        </w:rPr>
        <w:lastRenderedPageBreak/>
        <w:drawing>
          <wp:inline distT="0" distB="0" distL="0" distR="0">
            <wp:extent cx="5935980" cy="7345680"/>
            <wp:effectExtent l="19050" t="0" r="7620" b="0"/>
            <wp:docPr id="81" name="Picture 12" descr="C:\Users\jvictor\Documents\dummy\GEMINI_TOOLS\PROFILE\Marshall_1_Br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Marshall_1_Brine.png"/>
                    <pic:cNvPicPr>
                      <a:picLocks noChangeAspect="1" noChangeArrowheads="1"/>
                    </pic:cNvPicPr>
                  </pic:nvPicPr>
                  <pic:blipFill>
                    <a:blip r:embed="rId52" cstate="print"/>
                    <a:srcRect/>
                    <a:stretch>
                      <a:fillRect/>
                    </a:stretch>
                  </pic:blipFill>
                  <pic:spPr bwMode="auto">
                    <a:xfrm>
                      <a:off x="0" y="0"/>
                      <a:ext cx="5935980" cy="7345680"/>
                    </a:xfrm>
                    <a:prstGeom prst="rect">
                      <a:avLst/>
                    </a:prstGeom>
                    <a:noFill/>
                    <a:ln w="9525">
                      <a:noFill/>
                      <a:miter lim="800000"/>
                      <a:headEnd/>
                      <a:tailEnd/>
                    </a:ln>
                  </pic:spPr>
                </pic:pic>
              </a:graphicData>
            </a:graphic>
          </wp:inline>
        </w:drawing>
      </w:r>
    </w:p>
    <w:p w:rsidR="005420A9" w:rsidRDefault="005420A9" w:rsidP="005420A9">
      <w:pPr>
        <w:pStyle w:val="Caption"/>
      </w:pPr>
      <w:r>
        <w:t>Figure: Profile Plot for the Marshall 1 (15-191-00003) Well, which contains the Log, Tops, Brine and drillers report data.</w:t>
      </w:r>
    </w:p>
    <w:p w:rsidR="00F15EC3" w:rsidRDefault="00F15EC3">
      <w:pPr>
        <w:rPr>
          <w:rFonts w:ascii="Times New Roman" w:hAnsi="Times New Roman" w:cs="Times New Roman"/>
          <w:b/>
          <w:sz w:val="24"/>
          <w:szCs w:val="24"/>
        </w:rPr>
      </w:pPr>
      <w:r>
        <w:rPr>
          <w:rFonts w:ascii="Times New Roman" w:hAnsi="Times New Roman" w:cs="Times New Roman"/>
          <w:b/>
          <w:sz w:val="24"/>
          <w:szCs w:val="24"/>
        </w:rPr>
        <w:br w:type="page"/>
      </w:r>
    </w:p>
    <w:p w:rsidR="00D05E2A" w:rsidRDefault="00D804AB">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943600" cy="5928553"/>
            <wp:effectExtent l="19050" t="0" r="0" b="0"/>
            <wp:docPr id="83" name="Picture 14" descr="C:\Users\jvictor\Documents\dummy\GEMINI_TOOLS\PROFILE\Marshall-1_Sample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Marshall-1_SamplePlot.png"/>
                    <pic:cNvPicPr>
                      <a:picLocks noChangeAspect="1" noChangeArrowheads="1"/>
                    </pic:cNvPicPr>
                  </pic:nvPicPr>
                  <pic:blipFill>
                    <a:blip r:embed="rId53" cstate="print"/>
                    <a:srcRect/>
                    <a:stretch>
                      <a:fillRect/>
                    </a:stretch>
                  </pic:blipFill>
                  <pic:spPr bwMode="auto">
                    <a:xfrm>
                      <a:off x="0" y="0"/>
                      <a:ext cx="5943600" cy="5928553"/>
                    </a:xfrm>
                    <a:prstGeom prst="rect">
                      <a:avLst/>
                    </a:prstGeom>
                    <a:noFill/>
                    <a:ln w="9525">
                      <a:noFill/>
                      <a:miter lim="800000"/>
                      <a:headEnd/>
                      <a:tailEnd/>
                    </a:ln>
                  </pic:spPr>
                </pic:pic>
              </a:graphicData>
            </a:graphic>
          </wp:inline>
        </w:drawing>
      </w:r>
      <w:r>
        <w:rPr>
          <w:rFonts w:ascii="Times New Roman" w:hAnsi="Times New Roman" w:cs="Times New Roman"/>
          <w:b/>
          <w:noProof/>
          <w:sz w:val="24"/>
          <w:szCs w:val="24"/>
        </w:rPr>
        <w:lastRenderedPageBreak/>
        <w:drawing>
          <wp:inline distT="0" distB="0" distL="0" distR="0">
            <wp:extent cx="5943600" cy="5920740"/>
            <wp:effectExtent l="19050" t="0" r="0" b="0"/>
            <wp:docPr id="84" name="Picture 15" descr="C:\Users\jvictor\Documents\dummy\GEMINI_TOOLS\PROFILE\Marshall-1_Piper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Marshall-1_PiperPlot.png"/>
                    <pic:cNvPicPr>
                      <a:picLocks noChangeAspect="1" noChangeArrowheads="1"/>
                    </pic:cNvPicPr>
                  </pic:nvPicPr>
                  <pic:blipFill>
                    <a:blip r:embed="rId54" cstate="print"/>
                    <a:srcRect/>
                    <a:stretch>
                      <a:fillRect/>
                    </a:stretch>
                  </pic:blipFill>
                  <pic:spPr bwMode="auto">
                    <a:xfrm>
                      <a:off x="0" y="0"/>
                      <a:ext cx="5943600" cy="5920740"/>
                    </a:xfrm>
                    <a:prstGeom prst="rect">
                      <a:avLst/>
                    </a:prstGeom>
                    <a:noFill/>
                    <a:ln w="9525">
                      <a:noFill/>
                      <a:miter lim="800000"/>
                      <a:headEnd/>
                      <a:tailEnd/>
                    </a:ln>
                  </pic:spPr>
                </pic:pic>
              </a:graphicData>
            </a:graphic>
          </wp:inline>
        </w:drawing>
      </w:r>
      <w:r w:rsidR="00D05E2A">
        <w:rPr>
          <w:rFonts w:ascii="Times New Roman" w:hAnsi="Times New Roman" w:cs="Times New Roman"/>
          <w:b/>
          <w:sz w:val="24"/>
          <w:szCs w:val="24"/>
        </w:rPr>
        <w:br w:type="page"/>
      </w:r>
    </w:p>
    <w:p w:rsidR="00FB1301" w:rsidRDefault="00FB1301" w:rsidP="00FB1301">
      <w:pPr>
        <w:pStyle w:val="NormalWeb"/>
        <w:rPr>
          <w:b/>
        </w:rPr>
      </w:pPr>
      <w:r>
        <w:rPr>
          <w:b/>
        </w:rPr>
        <w:lastRenderedPageBreak/>
        <w:t xml:space="preserve">KGS (Database &amp; Server) - </w:t>
      </w:r>
      <w:r w:rsidRPr="003C54B4">
        <w:rPr>
          <w:b/>
        </w:rPr>
        <w:t xml:space="preserve">Importing </w:t>
      </w:r>
      <w:r>
        <w:rPr>
          <w:b/>
        </w:rPr>
        <w:t xml:space="preserve">Measured Sections </w:t>
      </w:r>
    </w:p>
    <w:p w:rsidR="00FB1301" w:rsidRDefault="00FB1301" w:rsidP="00FB1301">
      <w:pPr>
        <w:pStyle w:val="NormalWeb"/>
      </w:pPr>
      <w:r>
        <w:t xml:space="preserve">The Kansas Geological Survey (KGS) has a good collection of Measured Section data stored in the ORACLE Database.  In this example the user will download the measured sections that are available, for each section will contain Measured Sections Data and Fossil Genera Names (Bio-Stratigraphy) and in some cases top picks.  The ORACLE Database is accessed by making Stored Procedure PL/SQL calls to the ORACLE Database from which an Extensible Markup Language (XML) data stream is created containing the measured section data that is passed back to the web app making the request. </w:t>
      </w:r>
    </w:p>
    <w:p w:rsidR="000F73DF" w:rsidRPr="000F73DF" w:rsidRDefault="000F73DF" w:rsidP="000F73DF">
      <w:pPr>
        <w:rPr>
          <w:rFonts w:ascii="Times New Roman" w:hAnsi="Times New Roman" w:cs="Times New Roman"/>
          <w:sz w:val="24"/>
          <w:szCs w:val="24"/>
        </w:rPr>
      </w:pPr>
      <w:r>
        <w:rPr>
          <w:rFonts w:ascii="Times New Roman" w:hAnsi="Times New Roman" w:cs="Times New Roman"/>
          <w:b/>
          <w:noProof/>
          <w:sz w:val="24"/>
          <w:szCs w:val="24"/>
        </w:rPr>
        <w:drawing>
          <wp:inline distT="0" distB="0" distL="0" distR="0">
            <wp:extent cx="5935980" cy="2499360"/>
            <wp:effectExtent l="19050" t="0" r="7620" b="0"/>
            <wp:docPr id="86" name="Picture 17" descr="C:\Users\jvictor\Documents\dummy\GEMINI_TOOLS\PROFILE\Data_Source_Panel_KGS_GEO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Data_Source_Panel_KGS_GEO_File.png"/>
                    <pic:cNvPicPr>
                      <a:picLocks noChangeAspect="1" noChangeArrowheads="1"/>
                    </pic:cNvPicPr>
                  </pic:nvPicPr>
                  <pic:blipFill>
                    <a:blip r:embed="rId55" cstate="print"/>
                    <a:srcRect/>
                    <a:stretch>
                      <a:fillRect/>
                    </a:stretch>
                  </pic:blipFill>
                  <pic:spPr bwMode="auto">
                    <a:xfrm>
                      <a:off x="0" y="0"/>
                      <a:ext cx="5935980" cy="2499360"/>
                    </a:xfrm>
                    <a:prstGeom prst="rect">
                      <a:avLst/>
                    </a:prstGeom>
                    <a:noFill/>
                    <a:ln w="9525">
                      <a:noFill/>
                      <a:miter lim="800000"/>
                      <a:headEnd/>
                      <a:tailEnd/>
                    </a:ln>
                  </pic:spPr>
                </pic:pic>
              </a:graphicData>
            </a:graphic>
          </wp:inline>
        </w:drawing>
      </w:r>
      <w:r w:rsidRPr="000F73DF">
        <w:rPr>
          <w:rFonts w:ascii="Times New Roman" w:hAnsi="Times New Roman" w:cs="Times New Roman"/>
          <w:sz w:val="24"/>
          <w:szCs w:val="24"/>
        </w:rPr>
        <w:t xml:space="preserve"> </w:t>
      </w:r>
      <w:r w:rsidR="00716974">
        <w:rPr>
          <w:rFonts w:ascii="Times New Roman" w:hAnsi="Times New Roman" w:cs="Times New Roman"/>
          <w:sz w:val="24"/>
          <w:szCs w:val="24"/>
        </w:rPr>
        <w:t>To Display the “Search for KGS Measured Sections” left c</w:t>
      </w:r>
      <w:r w:rsidRPr="000F73DF">
        <w:rPr>
          <w:rFonts w:ascii="Times New Roman" w:hAnsi="Times New Roman" w:cs="Times New Roman"/>
          <w:sz w:val="24"/>
          <w:szCs w:val="24"/>
        </w:rPr>
        <w:t>lick</w:t>
      </w:r>
      <w:r w:rsidR="00716974">
        <w:rPr>
          <w:rFonts w:ascii="Times New Roman" w:hAnsi="Times New Roman" w:cs="Times New Roman"/>
          <w:sz w:val="24"/>
          <w:szCs w:val="24"/>
        </w:rPr>
        <w:t xml:space="preserve"> the mouse</w:t>
      </w:r>
      <w:r w:rsidRPr="000F73DF">
        <w:rPr>
          <w:rFonts w:ascii="Times New Roman" w:hAnsi="Times New Roman" w:cs="Times New Roman"/>
          <w:sz w:val="24"/>
          <w:szCs w:val="24"/>
        </w:rPr>
        <w:t xml:space="preserve"> on the “Measured Section</w:t>
      </w:r>
      <w:r w:rsidR="007E3C9A">
        <w:rPr>
          <w:rFonts w:ascii="Times New Roman" w:hAnsi="Times New Roman" w:cs="Times New Roman"/>
          <w:sz w:val="24"/>
          <w:szCs w:val="24"/>
        </w:rPr>
        <w:t>s</w:t>
      </w:r>
      <w:r w:rsidRPr="000F73DF">
        <w:rPr>
          <w:rFonts w:ascii="Times New Roman" w:hAnsi="Times New Roman" w:cs="Times New Roman"/>
          <w:sz w:val="24"/>
          <w:szCs w:val="24"/>
        </w:rPr>
        <w:t xml:space="preserve">” Icon Button in the Data Source Panel of the Load Data Dialog.  </w:t>
      </w:r>
      <w:r w:rsidR="002C6F14">
        <w:rPr>
          <w:rFonts w:ascii="Times New Roman" w:hAnsi="Times New Roman" w:cs="Times New Roman"/>
          <w:noProof/>
          <w:sz w:val="24"/>
          <w:szCs w:val="24"/>
        </w:rPr>
        <w:drawing>
          <wp:inline distT="0" distB="0" distL="0" distR="0">
            <wp:extent cx="5935980" cy="3299460"/>
            <wp:effectExtent l="19050" t="0" r="7620" b="0"/>
            <wp:docPr id="88" name="Picture 19" descr="C:\Users\jvictor\Documents\dummy\GEMINI_TOOLS\PROFILE\KGS_GEO_Sear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ROFILE\KGS_GEO_Search1.png"/>
                    <pic:cNvPicPr>
                      <a:picLocks noChangeAspect="1" noChangeArrowheads="1"/>
                    </pic:cNvPicPr>
                  </pic:nvPicPr>
                  <pic:blipFill>
                    <a:blip r:embed="rId56" cstate="print"/>
                    <a:srcRect/>
                    <a:stretch>
                      <a:fillRect/>
                    </a:stretch>
                  </pic:blipFill>
                  <pic:spPr bwMode="auto">
                    <a:xfrm>
                      <a:off x="0" y="0"/>
                      <a:ext cx="5935980" cy="3299460"/>
                    </a:xfrm>
                    <a:prstGeom prst="rect">
                      <a:avLst/>
                    </a:prstGeom>
                    <a:noFill/>
                    <a:ln w="9525">
                      <a:noFill/>
                      <a:miter lim="800000"/>
                      <a:headEnd/>
                      <a:tailEnd/>
                    </a:ln>
                  </pic:spPr>
                </pic:pic>
              </a:graphicData>
            </a:graphic>
          </wp:inline>
        </w:drawing>
      </w:r>
    </w:p>
    <w:p w:rsidR="002332B4" w:rsidRDefault="002C6F14" w:rsidP="002C6F14">
      <w:pPr>
        <w:pStyle w:val="NormalWeb"/>
      </w:pPr>
      <w:r>
        <w:lastRenderedPageBreak/>
        <w:t>This will display the “</w:t>
      </w:r>
      <w:r w:rsidR="00101595">
        <w:t>Search for KGS Measured Sections</w:t>
      </w:r>
      <w:r>
        <w:t xml:space="preserve">” Dialog, see above image.  This dialog allows the user to search the KGS database for </w:t>
      </w:r>
      <w:r w:rsidR="00E5550B">
        <w:t>measured sections</w:t>
      </w:r>
      <w:r>
        <w:t xml:space="preserve"> data.  </w:t>
      </w:r>
      <w:r w:rsidR="002332B4">
        <w:t>In this example, the measured section of interest will be the Measured Section 3212 “Center of eastern line”.</w:t>
      </w:r>
    </w:p>
    <w:p w:rsidR="002C6F14" w:rsidRDefault="002C6F14" w:rsidP="002C6F14">
      <w:pPr>
        <w:pStyle w:val="NormalWeb"/>
      </w:pPr>
      <w:r>
        <w:t xml:space="preserve">As the Summary image suggests there are 3 methods for searching for the well data within this dialog, </w:t>
      </w:r>
    </w:p>
    <w:p w:rsidR="002C6F14" w:rsidRDefault="002C6F14" w:rsidP="002C6F14">
      <w:pPr>
        <w:pStyle w:val="NormalWeb"/>
        <w:numPr>
          <w:ilvl w:val="0"/>
          <w:numId w:val="5"/>
        </w:numPr>
      </w:pPr>
      <w:r>
        <w:t>By Partial Directions Phrase – The stored procedure used to retrieve the list of measured sections from the KGS Database allows the user to enter a partial phrase in this example “line” is entered.  The program places a ‘%’ in front and back of the phrase and sends the request to the Database, i.e. “%line%”.</w:t>
      </w:r>
    </w:p>
    <w:p w:rsidR="002C6F14" w:rsidRDefault="002C6F14" w:rsidP="002C6F14">
      <w:pPr>
        <w:pStyle w:val="NormalWeb"/>
        <w:ind w:left="720"/>
      </w:pPr>
      <w:r>
        <w:rPr>
          <w:noProof/>
        </w:rPr>
        <w:drawing>
          <wp:inline distT="0" distB="0" distL="0" distR="0">
            <wp:extent cx="5227320" cy="1356360"/>
            <wp:effectExtent l="19050" t="0" r="0" b="0"/>
            <wp:docPr id="96" name="Picture 23" descr="C:\Users\jvictor\Documents\dummy\GEMINI_TOOLS\PROFILE\KGS_GEO_Search-Dir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KGS_GEO_Search-Directions.png"/>
                    <pic:cNvPicPr>
                      <a:picLocks noChangeAspect="1" noChangeArrowheads="1"/>
                    </pic:cNvPicPr>
                  </pic:nvPicPr>
                  <pic:blipFill>
                    <a:blip r:embed="rId57" cstate="print"/>
                    <a:srcRect/>
                    <a:stretch>
                      <a:fillRect/>
                    </a:stretch>
                  </pic:blipFill>
                  <pic:spPr bwMode="auto">
                    <a:xfrm>
                      <a:off x="0" y="0"/>
                      <a:ext cx="5227320" cy="1356360"/>
                    </a:xfrm>
                    <a:prstGeom prst="rect">
                      <a:avLst/>
                    </a:prstGeom>
                    <a:noFill/>
                    <a:ln w="9525">
                      <a:noFill/>
                      <a:miter lim="800000"/>
                      <a:headEnd/>
                      <a:tailEnd/>
                    </a:ln>
                  </pic:spPr>
                </pic:pic>
              </a:graphicData>
            </a:graphic>
          </wp:inline>
        </w:drawing>
      </w:r>
    </w:p>
    <w:p w:rsidR="002C6F14" w:rsidRDefault="002C6F14" w:rsidP="002C6F14">
      <w:pPr>
        <w:pStyle w:val="NormalWeb"/>
        <w:numPr>
          <w:ilvl w:val="0"/>
          <w:numId w:val="5"/>
        </w:numPr>
      </w:pPr>
      <w:r>
        <w:t>By Township Range Section – This search is for measured sections in Kansas by, e.g. to look for the 3212 Measured Section, enter Section as 24, Township as 15 set the S (South) Radio button and Range as 4 set the E (East) Radio button.</w:t>
      </w:r>
    </w:p>
    <w:p w:rsidR="002C6F14" w:rsidRDefault="002C6F14" w:rsidP="002C6F14">
      <w:pPr>
        <w:pStyle w:val="NormalWeb"/>
        <w:ind w:left="720"/>
      </w:pPr>
      <w:r>
        <w:rPr>
          <w:noProof/>
        </w:rPr>
        <w:drawing>
          <wp:inline distT="0" distB="0" distL="0" distR="0">
            <wp:extent cx="5242560" cy="1333500"/>
            <wp:effectExtent l="19050" t="0" r="0" b="0"/>
            <wp:docPr id="94" name="Picture 21" descr="C:\Users\jvictor\Documents\dummy\GEMINI_TOOLS\PROFILE\KGS_GEO_Search-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ROFILE\KGS_GEO_Search-TRS.png"/>
                    <pic:cNvPicPr>
                      <a:picLocks noChangeAspect="1" noChangeArrowheads="1"/>
                    </pic:cNvPicPr>
                  </pic:nvPicPr>
                  <pic:blipFill>
                    <a:blip r:embed="rId58" cstate="print"/>
                    <a:srcRect/>
                    <a:stretch>
                      <a:fillRect/>
                    </a:stretch>
                  </pic:blipFill>
                  <pic:spPr bwMode="auto">
                    <a:xfrm>
                      <a:off x="0" y="0"/>
                      <a:ext cx="5242560" cy="1333500"/>
                    </a:xfrm>
                    <a:prstGeom prst="rect">
                      <a:avLst/>
                    </a:prstGeom>
                    <a:noFill/>
                    <a:ln w="9525">
                      <a:noFill/>
                      <a:miter lim="800000"/>
                      <a:headEnd/>
                      <a:tailEnd/>
                    </a:ln>
                  </pic:spPr>
                </pic:pic>
              </a:graphicData>
            </a:graphic>
          </wp:inline>
        </w:drawing>
      </w:r>
    </w:p>
    <w:p w:rsidR="002C6F14" w:rsidRDefault="002C6F14" w:rsidP="002C6F14">
      <w:pPr>
        <w:pStyle w:val="NormalWeb"/>
        <w:numPr>
          <w:ilvl w:val="0"/>
          <w:numId w:val="5"/>
        </w:numPr>
      </w:pPr>
      <w:r>
        <w:t>By County – This panel allows the user to search for measured sections by counties with measured section database table, e.g. select the DICKINSON County Button.</w:t>
      </w:r>
    </w:p>
    <w:p w:rsidR="002C6F14" w:rsidRDefault="002C6F14" w:rsidP="002C6F14">
      <w:pPr>
        <w:pStyle w:val="NormalWeb"/>
        <w:ind w:left="720"/>
      </w:pPr>
      <w:r>
        <w:rPr>
          <w:noProof/>
        </w:rPr>
        <w:drawing>
          <wp:inline distT="0" distB="0" distL="0" distR="0">
            <wp:extent cx="5219700" cy="1325880"/>
            <wp:effectExtent l="19050" t="0" r="0" b="0"/>
            <wp:docPr id="97" name="Picture 24" descr="C:\Users\jvictor\Documents\dummy\GEMINI_TOOLS\PROFILE\KGS_GEO_Search-Coun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PROFILE\KGS_GEO_Search-County.png"/>
                    <pic:cNvPicPr>
                      <a:picLocks noChangeAspect="1" noChangeArrowheads="1"/>
                    </pic:cNvPicPr>
                  </pic:nvPicPr>
                  <pic:blipFill>
                    <a:blip r:embed="rId59" cstate="print"/>
                    <a:srcRect/>
                    <a:stretch>
                      <a:fillRect/>
                    </a:stretch>
                  </pic:blipFill>
                  <pic:spPr bwMode="auto">
                    <a:xfrm>
                      <a:off x="0" y="0"/>
                      <a:ext cx="5219700" cy="1325880"/>
                    </a:xfrm>
                    <a:prstGeom prst="rect">
                      <a:avLst/>
                    </a:prstGeom>
                    <a:noFill/>
                    <a:ln w="9525">
                      <a:noFill/>
                      <a:miter lim="800000"/>
                      <a:headEnd/>
                      <a:tailEnd/>
                    </a:ln>
                  </pic:spPr>
                </pic:pic>
              </a:graphicData>
            </a:graphic>
          </wp:inline>
        </w:drawing>
      </w:r>
    </w:p>
    <w:p w:rsidR="002C6F14" w:rsidRDefault="002C6F14" w:rsidP="002C6F14">
      <w:pPr>
        <w:pStyle w:val="NormalWeb"/>
      </w:pPr>
      <w:r>
        <w:lastRenderedPageBreak/>
        <w:t xml:space="preserve">The user only needs to enter the above data and select the “Search” Button to display the list of </w:t>
      </w:r>
      <w:r w:rsidR="00E94DD9">
        <w:t>measured sections</w:t>
      </w:r>
      <w:r>
        <w:t xml:space="preserve"> in the Kansas Database that match the search criteria.  In the image below the Lease Name “</w:t>
      </w:r>
      <w:r w:rsidR="00E94DD9">
        <w:t>line</w:t>
      </w:r>
      <w:r>
        <w:t xml:space="preserve">” was entered to search for all </w:t>
      </w:r>
      <w:r w:rsidR="00E94DD9">
        <w:t>measured sections</w:t>
      </w:r>
      <w:r>
        <w:t xml:space="preserve"> in Kansas with the Phrase </w:t>
      </w:r>
      <w:r w:rsidR="00E94DD9">
        <w:t>“line”</w:t>
      </w:r>
      <w:r>
        <w:t xml:space="preserve"> in it. The user searches through the list until they find the well of interest.  </w:t>
      </w:r>
    </w:p>
    <w:p w:rsidR="00D804AB" w:rsidRDefault="007E3C9A">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402580" cy="4754880"/>
            <wp:effectExtent l="19050" t="0" r="7620" b="0"/>
            <wp:docPr id="98" name="Picture 25" descr="C:\Users\jvictor\Documents\dummy\GEMINI_TOOLS\PROFILE\KGS_GEO_Sear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PROFILE\KGS_GEO_Search-2.png"/>
                    <pic:cNvPicPr>
                      <a:picLocks noChangeAspect="1" noChangeArrowheads="1"/>
                    </pic:cNvPicPr>
                  </pic:nvPicPr>
                  <pic:blipFill>
                    <a:blip r:embed="rId60" cstate="print"/>
                    <a:srcRect/>
                    <a:stretch>
                      <a:fillRect/>
                    </a:stretch>
                  </pic:blipFill>
                  <pic:spPr bwMode="auto">
                    <a:xfrm>
                      <a:off x="0" y="0"/>
                      <a:ext cx="5402580" cy="4754880"/>
                    </a:xfrm>
                    <a:prstGeom prst="rect">
                      <a:avLst/>
                    </a:prstGeom>
                    <a:noFill/>
                    <a:ln w="9525">
                      <a:noFill/>
                      <a:miter lim="800000"/>
                      <a:headEnd/>
                      <a:tailEnd/>
                    </a:ln>
                  </pic:spPr>
                </pic:pic>
              </a:graphicData>
            </a:graphic>
          </wp:inline>
        </w:drawing>
      </w:r>
      <w:r w:rsidR="00D804AB">
        <w:rPr>
          <w:rFonts w:ascii="Times New Roman" w:hAnsi="Times New Roman" w:cs="Times New Roman"/>
          <w:b/>
          <w:sz w:val="24"/>
          <w:szCs w:val="24"/>
        </w:rPr>
        <w:br w:type="page"/>
      </w:r>
    </w:p>
    <w:p w:rsidR="007E3C9A" w:rsidRDefault="007E3C9A" w:rsidP="007E3C9A">
      <w:pPr>
        <w:rPr>
          <w:rFonts w:ascii="Times New Roman" w:hAnsi="Times New Roman" w:cs="Times New Roman"/>
          <w:sz w:val="24"/>
          <w:szCs w:val="24"/>
        </w:rPr>
      </w:pPr>
      <w:r>
        <w:rPr>
          <w:rFonts w:ascii="Times New Roman" w:hAnsi="Times New Roman" w:cs="Times New Roman"/>
          <w:sz w:val="24"/>
          <w:szCs w:val="24"/>
        </w:rPr>
        <w:lastRenderedPageBreak/>
        <w:t xml:space="preserve">The “Load Data” will display the selection on the panel showing the data type by location of data. Notice that the Geologist Report and Bio-Stratigraphy Data Types were selected.  There are tops within the Measured Section Report, but the Tops are within the report and not part of the query process so this panel will not reflect that the tops are there. </w:t>
      </w:r>
    </w:p>
    <w:p w:rsidR="007E3C9A" w:rsidRPr="00A110EC" w:rsidRDefault="007E3C9A" w:rsidP="007E3C9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566157" cy="6766560"/>
            <wp:effectExtent l="19050" t="0" r="0" b="0"/>
            <wp:docPr id="99" name="Picture 26" descr="C:\Users\jvictor\Documents\dummy\GEMINI_TOOLS\PROFILE\Load_Data_KGS_G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GEMINI_TOOLS\PROFILE\Load_Data_KGS_GEO.png"/>
                    <pic:cNvPicPr>
                      <a:picLocks noChangeAspect="1" noChangeArrowheads="1"/>
                    </pic:cNvPicPr>
                  </pic:nvPicPr>
                  <pic:blipFill>
                    <a:blip r:embed="rId61" cstate="print"/>
                    <a:srcRect/>
                    <a:stretch>
                      <a:fillRect/>
                    </a:stretch>
                  </pic:blipFill>
                  <pic:spPr bwMode="auto">
                    <a:xfrm>
                      <a:off x="0" y="0"/>
                      <a:ext cx="5566157" cy="6766560"/>
                    </a:xfrm>
                    <a:prstGeom prst="rect">
                      <a:avLst/>
                    </a:prstGeom>
                    <a:noFill/>
                    <a:ln w="9525">
                      <a:noFill/>
                      <a:miter lim="800000"/>
                      <a:headEnd/>
                      <a:tailEnd/>
                    </a:ln>
                  </pic:spPr>
                </pic:pic>
              </a:graphicData>
            </a:graphic>
          </wp:inline>
        </w:drawing>
      </w:r>
    </w:p>
    <w:p w:rsidR="007E3C9A" w:rsidRDefault="007E3C9A">
      <w:pPr>
        <w:rPr>
          <w:rFonts w:ascii="Times New Roman" w:hAnsi="Times New Roman" w:cs="Times New Roman"/>
          <w:b/>
          <w:sz w:val="24"/>
          <w:szCs w:val="24"/>
        </w:rPr>
      </w:pPr>
      <w:r>
        <w:rPr>
          <w:rFonts w:ascii="Times New Roman" w:hAnsi="Times New Roman" w:cs="Times New Roman"/>
          <w:b/>
          <w:sz w:val="24"/>
          <w:szCs w:val="24"/>
        </w:rPr>
        <w:br w:type="page"/>
      </w:r>
    </w:p>
    <w:p w:rsidR="007E3C9A" w:rsidRDefault="007E3C9A" w:rsidP="007E3C9A">
      <w:pPr>
        <w:keepNext/>
      </w:pPr>
      <w:r>
        <w:rPr>
          <w:rFonts w:ascii="Times New Roman" w:hAnsi="Times New Roman" w:cs="Times New Roman"/>
          <w:b/>
          <w:noProof/>
          <w:sz w:val="24"/>
          <w:szCs w:val="24"/>
        </w:rPr>
        <w:lastRenderedPageBreak/>
        <w:drawing>
          <wp:inline distT="0" distB="0" distL="0" distR="0">
            <wp:extent cx="5935980" cy="7429500"/>
            <wp:effectExtent l="19050" t="0" r="7620" b="0"/>
            <wp:docPr id="100" name="Picture 27" descr="C:\Users\jvictor\Documents\dummy\GEMINI_TOOLS\PROFILE\KGS_Section_3212_T15S-R4E-Sec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PROFILE\KGS_Section_3212_T15S-R4E-Sec24.png"/>
                    <pic:cNvPicPr>
                      <a:picLocks noChangeAspect="1" noChangeArrowheads="1"/>
                    </pic:cNvPicPr>
                  </pic:nvPicPr>
                  <pic:blipFill>
                    <a:blip r:embed="rId62" cstate="print"/>
                    <a:srcRect/>
                    <a:stretch>
                      <a:fillRect/>
                    </a:stretch>
                  </pic:blipFill>
                  <pic:spPr bwMode="auto">
                    <a:xfrm>
                      <a:off x="0" y="0"/>
                      <a:ext cx="5935980" cy="7429500"/>
                    </a:xfrm>
                    <a:prstGeom prst="rect">
                      <a:avLst/>
                    </a:prstGeom>
                    <a:noFill/>
                    <a:ln w="9525">
                      <a:noFill/>
                      <a:miter lim="800000"/>
                      <a:headEnd/>
                      <a:tailEnd/>
                    </a:ln>
                  </pic:spPr>
                </pic:pic>
              </a:graphicData>
            </a:graphic>
          </wp:inline>
        </w:drawing>
      </w:r>
    </w:p>
    <w:p w:rsidR="007E3C9A" w:rsidRDefault="007E3C9A" w:rsidP="007E3C9A">
      <w:pPr>
        <w:pStyle w:val="Caption"/>
      </w:pPr>
      <w:r>
        <w:t xml:space="preserve">Figure </w:t>
      </w:r>
      <w:fldSimple w:instr=" SEQ Figure \* ARABIC ">
        <w:r w:rsidR="006F6C04">
          <w:rPr>
            <w:noProof/>
          </w:rPr>
          <w:t>1</w:t>
        </w:r>
      </w:fldSimple>
      <w:r>
        <w:t>: KGS Measured Section (3212) "Center of Eastern Line" Township 15S - Range 4E - Section 24.</w:t>
      </w:r>
    </w:p>
    <w:p w:rsidR="007E3C9A" w:rsidRDefault="007E3C9A">
      <w:pPr>
        <w:rPr>
          <w:rFonts w:ascii="Times New Roman" w:hAnsi="Times New Roman" w:cs="Times New Roman"/>
          <w:b/>
          <w:sz w:val="24"/>
          <w:szCs w:val="24"/>
        </w:rPr>
      </w:pPr>
      <w:r>
        <w:rPr>
          <w:rFonts w:ascii="Times New Roman" w:hAnsi="Times New Roman" w:cs="Times New Roman"/>
          <w:b/>
          <w:sz w:val="24"/>
          <w:szCs w:val="24"/>
        </w:rPr>
        <w:br w:type="page"/>
      </w:r>
    </w:p>
    <w:p w:rsidR="002C66E3" w:rsidRPr="002C66E3" w:rsidRDefault="002C66E3" w:rsidP="002C66E3">
      <w:pPr>
        <w:rPr>
          <w:rFonts w:ascii="Times New Roman" w:hAnsi="Times New Roman" w:cs="Times New Roman"/>
          <w:b/>
          <w:sz w:val="24"/>
          <w:szCs w:val="24"/>
        </w:rPr>
      </w:pPr>
      <w:r w:rsidRPr="002C66E3">
        <w:rPr>
          <w:rFonts w:ascii="Times New Roman" w:hAnsi="Times New Roman" w:cs="Times New Roman"/>
          <w:b/>
          <w:sz w:val="24"/>
          <w:szCs w:val="24"/>
        </w:rPr>
        <w:lastRenderedPageBreak/>
        <w:t>Importing PC Data</w:t>
      </w:r>
      <w:r>
        <w:rPr>
          <w:rFonts w:ascii="Times New Roman" w:hAnsi="Times New Roman" w:cs="Times New Roman"/>
          <w:b/>
          <w:sz w:val="24"/>
          <w:szCs w:val="24"/>
        </w:rPr>
        <w:t xml:space="preserve"> -</w:t>
      </w:r>
      <w:r w:rsidRPr="002C66E3">
        <w:rPr>
          <w:rFonts w:ascii="Times New Roman" w:hAnsi="Times New Roman" w:cs="Times New Roman"/>
          <w:b/>
          <w:sz w:val="24"/>
          <w:szCs w:val="24"/>
        </w:rPr>
        <w:t xml:space="preserve"> Download Well Data to PC </w:t>
      </w:r>
    </w:p>
    <w:p w:rsidR="002C66E3" w:rsidRDefault="002C66E3" w:rsidP="00DD6E07">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2C66E3" w:rsidRPr="00321ED3" w:rsidRDefault="002C66E3" w:rsidP="002C66E3">
      <w:pPr>
        <w:rPr>
          <w:rFonts w:ascii="Times New Roman" w:hAnsi="Times New Roman" w:cs="Times New Roman"/>
          <w:sz w:val="24"/>
          <w:szCs w:val="24"/>
        </w:rPr>
      </w:pPr>
      <w:r>
        <w:rPr>
          <w:rFonts w:ascii="Times New Roman" w:hAnsi="Times New Roman" w:cs="Times New Roman"/>
          <w:sz w:val="24"/>
          <w:szCs w:val="24"/>
        </w:rPr>
        <w:t>Well Data: Wellington KGS 1-32, Sumner County, Kansas</w:t>
      </w:r>
    </w:p>
    <w:tbl>
      <w:tblPr>
        <w:tblStyle w:val="TableGrid"/>
        <w:tblW w:w="0" w:type="auto"/>
        <w:tblLook w:val="04A0"/>
      </w:tblPr>
      <w:tblGrid>
        <w:gridCol w:w="1098"/>
        <w:gridCol w:w="8478"/>
      </w:tblGrid>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2C66E3" w:rsidRPr="00321ED3" w:rsidRDefault="0089509F" w:rsidP="00EB25E5">
            <w:pPr>
              <w:rPr>
                <w:rFonts w:ascii="Times New Roman" w:hAnsi="Times New Roman" w:cs="Times New Roman"/>
                <w:sz w:val="20"/>
                <w:szCs w:val="20"/>
              </w:rPr>
            </w:pPr>
            <w:hyperlink r:id="rId63" w:history="1">
              <w:r w:rsidR="002C66E3" w:rsidRPr="00321ED3">
                <w:rPr>
                  <w:rStyle w:val="Hyperlink"/>
                  <w:rFonts w:ascii="Times New Roman" w:hAnsi="Times New Roman" w:cs="Times New Roman"/>
                  <w:sz w:val="20"/>
                  <w:szCs w:val="20"/>
                </w:rPr>
                <w:t>http://www.kgs.ku.edu/Gemini/Tools/documentation/Wellington-KGS-1-32.las</w:t>
              </w:r>
            </w:hyperlink>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2C66E3" w:rsidRPr="00321ED3" w:rsidRDefault="0089509F" w:rsidP="00EB25E5">
            <w:pPr>
              <w:rPr>
                <w:rFonts w:ascii="Times New Roman" w:hAnsi="Times New Roman" w:cs="Times New Roman"/>
                <w:sz w:val="20"/>
                <w:szCs w:val="20"/>
              </w:rPr>
            </w:pPr>
            <w:hyperlink r:id="rId64" w:history="1">
              <w:r w:rsidR="002C66E3" w:rsidRPr="00321ED3">
                <w:rPr>
                  <w:rStyle w:val="Hyperlink"/>
                  <w:rFonts w:ascii="Times New Roman" w:hAnsi="Times New Roman" w:cs="Times New Roman"/>
                  <w:sz w:val="20"/>
                  <w:szCs w:val="20"/>
                </w:rPr>
                <w:t>http://www.kgs.ku.edu/Gemini/Tools/documentation/Wellington-KGS-1-32_Tops.csv</w:t>
              </w:r>
            </w:hyperlink>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Core</w:t>
            </w:r>
          </w:p>
        </w:tc>
        <w:tc>
          <w:tcPr>
            <w:tcW w:w="8478" w:type="dxa"/>
          </w:tcPr>
          <w:p w:rsidR="002C66E3" w:rsidRPr="00321ED3" w:rsidRDefault="0089509F" w:rsidP="00EB25E5">
            <w:pPr>
              <w:rPr>
                <w:rFonts w:ascii="Times New Roman" w:hAnsi="Times New Roman" w:cs="Times New Roman"/>
                <w:sz w:val="20"/>
                <w:szCs w:val="20"/>
              </w:rPr>
            </w:pPr>
            <w:hyperlink r:id="rId65" w:history="1">
              <w:r w:rsidR="002C66E3" w:rsidRPr="00321ED3">
                <w:rPr>
                  <w:rStyle w:val="Hyperlink"/>
                  <w:rFonts w:ascii="Times New Roman" w:hAnsi="Times New Roman" w:cs="Times New Roman"/>
                  <w:sz w:val="20"/>
                  <w:szCs w:val="20"/>
                </w:rPr>
                <w:t>http://www.kgs.ku.edu/Gemini/Tools/documentation/Wellington-KGS-1-32_Core_Data.csv</w:t>
              </w:r>
            </w:hyperlink>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Brine</w:t>
            </w:r>
          </w:p>
        </w:tc>
        <w:tc>
          <w:tcPr>
            <w:tcW w:w="8478" w:type="dxa"/>
          </w:tcPr>
          <w:p w:rsidR="002C66E3" w:rsidRPr="00321ED3" w:rsidRDefault="0089509F" w:rsidP="00EB25E5">
            <w:pPr>
              <w:rPr>
                <w:rFonts w:ascii="Times New Roman" w:hAnsi="Times New Roman" w:cs="Times New Roman"/>
                <w:sz w:val="20"/>
                <w:szCs w:val="20"/>
              </w:rPr>
            </w:pPr>
            <w:hyperlink r:id="rId66" w:history="1">
              <w:r w:rsidR="002C66E3" w:rsidRPr="00321ED3">
                <w:rPr>
                  <w:rStyle w:val="Hyperlink"/>
                  <w:rFonts w:ascii="Times New Roman" w:hAnsi="Times New Roman" w:cs="Times New Roman"/>
                  <w:sz w:val="20"/>
                  <w:szCs w:val="20"/>
                </w:rPr>
                <w:t>http://www.kgs.ku.edu/Gemini/Tools/documentation/Wellington-KGS-1-32_Brine.csv</w:t>
              </w:r>
            </w:hyperlink>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Report</w:t>
            </w:r>
          </w:p>
        </w:tc>
        <w:tc>
          <w:tcPr>
            <w:tcW w:w="8478" w:type="dxa"/>
          </w:tcPr>
          <w:p w:rsidR="002C66E3" w:rsidRPr="00321ED3" w:rsidRDefault="0089509F" w:rsidP="00EB25E5">
            <w:pPr>
              <w:rPr>
                <w:rFonts w:ascii="Times New Roman" w:hAnsi="Times New Roman" w:cs="Times New Roman"/>
                <w:sz w:val="20"/>
                <w:szCs w:val="20"/>
              </w:rPr>
            </w:pPr>
            <w:hyperlink r:id="rId67" w:history="1">
              <w:r w:rsidR="002C66E3" w:rsidRPr="00321ED3">
                <w:rPr>
                  <w:rStyle w:val="Hyperlink"/>
                  <w:rFonts w:ascii="Times New Roman" w:hAnsi="Times New Roman" w:cs="Times New Roman"/>
                  <w:sz w:val="20"/>
                  <w:szCs w:val="20"/>
                </w:rPr>
                <w:t>http://www.kgs.ku.edu/Gemini/Tools/documentation/Wellington-KGS-1-32_geo.txt</w:t>
              </w:r>
            </w:hyperlink>
            <w:r w:rsidR="002C66E3" w:rsidRPr="00321ED3">
              <w:rPr>
                <w:rFonts w:ascii="Times New Roman" w:hAnsi="Times New Roman" w:cs="Times New Roman"/>
                <w:sz w:val="20"/>
                <w:szCs w:val="20"/>
              </w:rPr>
              <w:t xml:space="preserve"> </w:t>
            </w:r>
          </w:p>
        </w:tc>
      </w:tr>
    </w:tbl>
    <w:p w:rsidR="002C66E3" w:rsidRPr="00321ED3" w:rsidRDefault="002C66E3" w:rsidP="002C66E3">
      <w:pPr>
        <w:rPr>
          <w:rFonts w:ascii="Times New Roman" w:hAnsi="Times New Roman" w:cs="Times New Roman"/>
          <w:sz w:val="20"/>
          <w:szCs w:val="20"/>
        </w:rPr>
      </w:pPr>
    </w:p>
    <w:tbl>
      <w:tblPr>
        <w:tblStyle w:val="TableGrid"/>
        <w:tblW w:w="0" w:type="auto"/>
        <w:tblLook w:val="04A0"/>
      </w:tblPr>
      <w:tblGrid>
        <w:gridCol w:w="1098"/>
        <w:gridCol w:w="8478"/>
      </w:tblGrid>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2C66E3" w:rsidRPr="00321ED3" w:rsidRDefault="0089509F" w:rsidP="00EB25E5">
            <w:pPr>
              <w:rPr>
                <w:rFonts w:ascii="Times New Roman" w:hAnsi="Times New Roman" w:cs="Times New Roman"/>
                <w:sz w:val="20"/>
                <w:szCs w:val="20"/>
              </w:rPr>
            </w:pPr>
            <w:hyperlink r:id="rId68" w:history="1">
              <w:r w:rsidR="002C66E3" w:rsidRPr="00321ED3">
                <w:rPr>
                  <w:rStyle w:val="Hyperlink"/>
                  <w:rFonts w:ascii="Times New Roman" w:hAnsi="Times New Roman" w:cs="Times New Roman"/>
                  <w:sz w:val="20"/>
                  <w:szCs w:val="20"/>
                </w:rPr>
                <w:t>http://www.kgs.ku.edu/Gemini/Tools/documentation/Wellington-KGS-1-32.zip</w:t>
              </w:r>
            </w:hyperlink>
            <w:r w:rsidR="002C66E3" w:rsidRPr="00321ED3">
              <w:rPr>
                <w:rFonts w:ascii="Times New Roman" w:hAnsi="Times New Roman" w:cs="Times New Roman"/>
                <w:sz w:val="20"/>
                <w:szCs w:val="20"/>
              </w:rPr>
              <w:t xml:space="preserve"> </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2C66E3" w:rsidRPr="00321ED3" w:rsidRDefault="0089509F" w:rsidP="00EB25E5">
            <w:pPr>
              <w:rPr>
                <w:rFonts w:ascii="Times New Roman" w:hAnsi="Times New Roman" w:cs="Times New Roman"/>
                <w:sz w:val="20"/>
                <w:szCs w:val="20"/>
              </w:rPr>
            </w:pPr>
            <w:hyperlink r:id="rId69" w:history="1">
              <w:r w:rsidR="002C66E3" w:rsidRPr="00321ED3">
                <w:rPr>
                  <w:rStyle w:val="Hyperlink"/>
                  <w:rFonts w:ascii="Times New Roman" w:hAnsi="Times New Roman" w:cs="Times New Roman"/>
                  <w:sz w:val="20"/>
                  <w:szCs w:val="20"/>
                </w:rPr>
                <w:t>http://www.kgs.ku.edu/Gemini/Tools/documentation/Wellington-KGS-1-32_Tops.zip</w:t>
              </w:r>
            </w:hyperlink>
            <w:r w:rsidR="002C66E3" w:rsidRPr="00321ED3">
              <w:rPr>
                <w:rFonts w:ascii="Times New Roman" w:hAnsi="Times New Roman" w:cs="Times New Roman"/>
                <w:sz w:val="20"/>
                <w:szCs w:val="20"/>
              </w:rPr>
              <w:t xml:space="preserve"> </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Core</w:t>
            </w:r>
          </w:p>
        </w:tc>
        <w:tc>
          <w:tcPr>
            <w:tcW w:w="8478" w:type="dxa"/>
          </w:tcPr>
          <w:p w:rsidR="002C66E3" w:rsidRPr="00321ED3" w:rsidRDefault="0089509F" w:rsidP="00EB25E5">
            <w:pPr>
              <w:rPr>
                <w:rFonts w:ascii="Times New Roman" w:hAnsi="Times New Roman" w:cs="Times New Roman"/>
                <w:sz w:val="20"/>
                <w:szCs w:val="20"/>
              </w:rPr>
            </w:pPr>
            <w:hyperlink r:id="rId70" w:history="1">
              <w:r w:rsidR="002C66E3" w:rsidRPr="00321ED3">
                <w:rPr>
                  <w:rStyle w:val="Hyperlink"/>
                  <w:rFonts w:ascii="Times New Roman" w:hAnsi="Times New Roman" w:cs="Times New Roman"/>
                  <w:sz w:val="20"/>
                  <w:szCs w:val="20"/>
                </w:rPr>
                <w:t>http://www.kgs.ku.edu/Gemini/Tools/documentation/Wellington-KGS-1-32_Core_Data.zip</w:t>
              </w:r>
            </w:hyperlink>
            <w:r w:rsidR="002C66E3" w:rsidRPr="00321ED3">
              <w:rPr>
                <w:rFonts w:ascii="Times New Roman" w:hAnsi="Times New Roman" w:cs="Times New Roman"/>
                <w:sz w:val="20"/>
                <w:szCs w:val="20"/>
              </w:rPr>
              <w:t xml:space="preserve"> </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Brine</w:t>
            </w:r>
          </w:p>
        </w:tc>
        <w:tc>
          <w:tcPr>
            <w:tcW w:w="8478" w:type="dxa"/>
          </w:tcPr>
          <w:p w:rsidR="002C66E3" w:rsidRPr="00321ED3" w:rsidRDefault="0089509F" w:rsidP="00EB25E5">
            <w:pPr>
              <w:rPr>
                <w:rFonts w:ascii="Times New Roman" w:hAnsi="Times New Roman" w:cs="Times New Roman"/>
                <w:sz w:val="20"/>
                <w:szCs w:val="20"/>
              </w:rPr>
            </w:pPr>
            <w:hyperlink r:id="rId71" w:history="1">
              <w:r w:rsidR="002C66E3" w:rsidRPr="00321ED3">
                <w:rPr>
                  <w:rStyle w:val="Hyperlink"/>
                  <w:rFonts w:ascii="Times New Roman" w:hAnsi="Times New Roman" w:cs="Times New Roman"/>
                  <w:sz w:val="20"/>
                  <w:szCs w:val="20"/>
                </w:rPr>
                <w:t>http://www.kgs.ku.edu/Gemini/Tools/documentation/Wellington-KGS-1-32_Brine.zip</w:t>
              </w:r>
            </w:hyperlink>
            <w:r w:rsidR="002C66E3" w:rsidRPr="00321ED3">
              <w:rPr>
                <w:rFonts w:ascii="Times New Roman" w:hAnsi="Times New Roman" w:cs="Times New Roman"/>
                <w:sz w:val="20"/>
                <w:szCs w:val="20"/>
              </w:rPr>
              <w:t xml:space="preserve"> </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Report</w:t>
            </w:r>
          </w:p>
        </w:tc>
        <w:tc>
          <w:tcPr>
            <w:tcW w:w="8478" w:type="dxa"/>
          </w:tcPr>
          <w:p w:rsidR="002C66E3" w:rsidRPr="00321ED3" w:rsidRDefault="0089509F" w:rsidP="00EB25E5">
            <w:pPr>
              <w:rPr>
                <w:rFonts w:ascii="Times New Roman" w:hAnsi="Times New Roman" w:cs="Times New Roman"/>
                <w:sz w:val="20"/>
                <w:szCs w:val="20"/>
              </w:rPr>
            </w:pPr>
            <w:hyperlink r:id="rId72" w:history="1">
              <w:r w:rsidR="002C66E3" w:rsidRPr="00321ED3">
                <w:rPr>
                  <w:rStyle w:val="Hyperlink"/>
                  <w:rFonts w:ascii="Times New Roman" w:hAnsi="Times New Roman" w:cs="Times New Roman"/>
                  <w:sz w:val="20"/>
                  <w:szCs w:val="20"/>
                </w:rPr>
                <w:t>http://www.kgs.ku.edu/Gemini/Tools/documentation/Wellington-KGS-1-32_geo.zip</w:t>
              </w:r>
            </w:hyperlink>
            <w:r w:rsidR="002C66E3" w:rsidRPr="00321ED3">
              <w:rPr>
                <w:rFonts w:ascii="Times New Roman" w:hAnsi="Times New Roman" w:cs="Times New Roman"/>
                <w:sz w:val="20"/>
                <w:szCs w:val="20"/>
              </w:rPr>
              <w:t xml:space="preserve"> </w:t>
            </w:r>
          </w:p>
        </w:tc>
      </w:tr>
    </w:tbl>
    <w:p w:rsidR="002C66E3" w:rsidRDefault="002C66E3"/>
    <w:p w:rsidR="002C66E3" w:rsidRDefault="002C66E3">
      <w:pPr>
        <w:rPr>
          <w:rFonts w:ascii="Times New Roman" w:hAnsi="Times New Roman" w:cs="Times New Roman"/>
          <w:sz w:val="24"/>
          <w:szCs w:val="24"/>
        </w:rPr>
      </w:pPr>
      <w:r w:rsidRPr="002C66E3">
        <w:rPr>
          <w:rFonts w:ascii="Times New Roman" w:hAnsi="Times New Roman" w:cs="Times New Roman"/>
          <w:sz w:val="24"/>
          <w:szCs w:val="24"/>
        </w:rPr>
        <w:t>Measured Section: C S Line, Township 16S-Range 7E-Section 10, Riley County, Kansas</w:t>
      </w:r>
    </w:p>
    <w:tbl>
      <w:tblPr>
        <w:tblStyle w:val="TableGrid"/>
        <w:tblW w:w="0" w:type="auto"/>
        <w:tblLook w:val="04A0"/>
      </w:tblPr>
      <w:tblGrid>
        <w:gridCol w:w="1098"/>
        <w:gridCol w:w="8478"/>
      </w:tblGrid>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Pr>
                <w:rFonts w:ascii="Times New Roman" w:hAnsi="Times New Roman" w:cs="Times New Roman"/>
                <w:b/>
                <w:sz w:val="20"/>
                <w:szCs w:val="20"/>
              </w:rPr>
              <w:t>Report</w:t>
            </w:r>
          </w:p>
        </w:tc>
        <w:tc>
          <w:tcPr>
            <w:tcW w:w="8478" w:type="dxa"/>
          </w:tcPr>
          <w:p w:rsidR="002C66E3" w:rsidRPr="00321ED3" w:rsidRDefault="0089509F" w:rsidP="00EB25E5">
            <w:pPr>
              <w:rPr>
                <w:rFonts w:ascii="Times New Roman" w:hAnsi="Times New Roman" w:cs="Times New Roman"/>
                <w:sz w:val="20"/>
                <w:szCs w:val="20"/>
              </w:rPr>
            </w:pPr>
            <w:hyperlink r:id="rId73" w:history="1">
              <w:r w:rsidR="002C66E3" w:rsidRPr="00262B36">
                <w:rPr>
                  <w:rStyle w:val="Hyperlink"/>
                  <w:rFonts w:ascii="Times New Roman" w:hAnsi="Times New Roman" w:cs="Times New Roman"/>
                  <w:sz w:val="20"/>
                  <w:szCs w:val="20"/>
                </w:rPr>
                <w:t>http://www.kgs.ku.edu/Gemini/Tools/documentation/C_S_line_S10-T6S-R7E.txt</w:t>
              </w:r>
            </w:hyperlink>
          </w:p>
        </w:tc>
      </w:tr>
    </w:tbl>
    <w:p w:rsidR="002C66E3" w:rsidRDefault="002C66E3">
      <w:pPr>
        <w:rPr>
          <w:b/>
        </w:rPr>
      </w:pPr>
    </w:p>
    <w:tbl>
      <w:tblPr>
        <w:tblStyle w:val="TableGrid"/>
        <w:tblW w:w="0" w:type="auto"/>
        <w:tblLook w:val="04A0"/>
      </w:tblPr>
      <w:tblGrid>
        <w:gridCol w:w="1098"/>
        <w:gridCol w:w="8478"/>
      </w:tblGrid>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2C66E3" w:rsidRPr="00321ED3" w:rsidTr="002C66E3">
        <w:tc>
          <w:tcPr>
            <w:tcW w:w="1098" w:type="dxa"/>
          </w:tcPr>
          <w:p w:rsidR="002C66E3" w:rsidRPr="00321ED3" w:rsidRDefault="002C66E3" w:rsidP="00EB25E5">
            <w:pPr>
              <w:rPr>
                <w:rFonts w:ascii="Times New Roman" w:hAnsi="Times New Roman" w:cs="Times New Roman"/>
                <w:b/>
                <w:sz w:val="20"/>
                <w:szCs w:val="20"/>
              </w:rPr>
            </w:pPr>
            <w:r>
              <w:rPr>
                <w:rFonts w:ascii="Times New Roman" w:hAnsi="Times New Roman" w:cs="Times New Roman"/>
                <w:b/>
                <w:sz w:val="20"/>
                <w:szCs w:val="20"/>
              </w:rPr>
              <w:t>Report</w:t>
            </w:r>
          </w:p>
        </w:tc>
        <w:tc>
          <w:tcPr>
            <w:tcW w:w="8478" w:type="dxa"/>
          </w:tcPr>
          <w:p w:rsidR="002C66E3" w:rsidRPr="00321ED3" w:rsidRDefault="0089509F" w:rsidP="00EB25E5">
            <w:pPr>
              <w:rPr>
                <w:rFonts w:ascii="Times New Roman" w:hAnsi="Times New Roman" w:cs="Times New Roman"/>
                <w:sz w:val="20"/>
                <w:szCs w:val="20"/>
              </w:rPr>
            </w:pPr>
            <w:hyperlink r:id="rId74" w:history="1">
              <w:r w:rsidR="002C66E3" w:rsidRPr="00262B36">
                <w:rPr>
                  <w:rStyle w:val="Hyperlink"/>
                  <w:rFonts w:ascii="Times New Roman" w:hAnsi="Times New Roman" w:cs="Times New Roman"/>
                  <w:sz w:val="20"/>
                  <w:szCs w:val="20"/>
                </w:rPr>
                <w:t>http://www.kgs.ku.edu/Gemini/Tools/documentation/C_S_line_S10-T6S-R7E.zip</w:t>
              </w:r>
            </w:hyperlink>
            <w:r w:rsidR="002C66E3">
              <w:rPr>
                <w:rFonts w:ascii="Times New Roman" w:hAnsi="Times New Roman" w:cs="Times New Roman"/>
                <w:sz w:val="20"/>
                <w:szCs w:val="20"/>
              </w:rPr>
              <w:t xml:space="preserve"> </w:t>
            </w:r>
          </w:p>
        </w:tc>
      </w:tr>
    </w:tbl>
    <w:p w:rsidR="002C66E3" w:rsidRDefault="002C66E3">
      <w:pPr>
        <w:rPr>
          <w:rFonts w:ascii="Times New Roman" w:eastAsia="Times New Roman" w:hAnsi="Times New Roman" w:cs="Times New Roman"/>
          <w:b/>
          <w:sz w:val="24"/>
          <w:szCs w:val="24"/>
        </w:rPr>
      </w:pPr>
      <w:r>
        <w:rPr>
          <w:b/>
        </w:rPr>
        <w:br w:type="page"/>
      </w:r>
    </w:p>
    <w:p w:rsidR="003C54B4" w:rsidRDefault="003C54B4" w:rsidP="00A43EB8">
      <w:pPr>
        <w:pStyle w:val="NormalWeb"/>
        <w:rPr>
          <w:b/>
        </w:rPr>
      </w:pPr>
      <w:r w:rsidRPr="003C54B4">
        <w:rPr>
          <w:b/>
        </w:rPr>
        <w:lastRenderedPageBreak/>
        <w:t>Importing PC Data</w:t>
      </w:r>
      <w:r>
        <w:rPr>
          <w:b/>
        </w:rPr>
        <w:t xml:space="preserve"> – Log ASCII Standard (LAS) version 2.0 File </w:t>
      </w:r>
    </w:p>
    <w:p w:rsidR="003C54B4" w:rsidRDefault="003C54B4" w:rsidP="00A43EB8">
      <w:pPr>
        <w:pStyle w:val="NormalWeb"/>
      </w:pPr>
      <w:r>
        <w:t xml:space="preserve">Most of the web apps will use the same input dialogs to import Log ASCII Standard (LAS) version 2.0 or 3.0 files.  </w:t>
      </w:r>
      <w:r w:rsidR="00545F3D">
        <w:t xml:space="preserve">The Load Data Dialog is basically the same for most of the Web Apps, </w:t>
      </w:r>
      <w:r w:rsidR="001D5758">
        <w:t>except they only load a subset of the total data types</w:t>
      </w:r>
      <w:r w:rsidR="00545F3D">
        <w:t xml:space="preserve">.  </w:t>
      </w:r>
      <w:r>
        <w:t xml:space="preserve">In this example a LAS version 2.0 file is being imported into the web app. </w:t>
      </w:r>
    </w:p>
    <w:p w:rsidR="00545F3D" w:rsidRDefault="00545F3D" w:rsidP="00A43EB8">
      <w:pPr>
        <w:pStyle w:val="NormalWeb"/>
      </w:pPr>
      <w:r>
        <w:rPr>
          <w:noProof/>
        </w:rPr>
        <w:drawing>
          <wp:inline distT="0" distB="0" distL="0" distR="0">
            <wp:extent cx="5943600" cy="2483506"/>
            <wp:effectExtent l="19050" t="0" r="0" b="0"/>
            <wp:docPr id="6" name="Picture 2" descr="C:\Users\jvictor\Documents\dummy\GEMINI_TOOLS\PROFILE\Data_Source_Panel_LAS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Data_Source_Panel_LAS_File.png"/>
                    <pic:cNvPicPr>
                      <a:picLocks noChangeAspect="1" noChangeArrowheads="1"/>
                    </pic:cNvPicPr>
                  </pic:nvPicPr>
                  <pic:blipFill>
                    <a:blip r:embed="rId75" cstate="print"/>
                    <a:srcRect/>
                    <a:stretch>
                      <a:fillRect/>
                    </a:stretch>
                  </pic:blipFill>
                  <pic:spPr bwMode="auto">
                    <a:xfrm>
                      <a:off x="0" y="0"/>
                      <a:ext cx="5943600" cy="2483506"/>
                    </a:xfrm>
                    <a:prstGeom prst="rect">
                      <a:avLst/>
                    </a:prstGeom>
                    <a:noFill/>
                    <a:ln w="9525">
                      <a:noFill/>
                      <a:miter lim="800000"/>
                      <a:headEnd/>
                      <a:tailEnd/>
                    </a:ln>
                  </pic:spPr>
                </pic:pic>
              </a:graphicData>
            </a:graphic>
          </wp:inline>
        </w:drawing>
      </w:r>
    </w:p>
    <w:p w:rsidR="00545F3D" w:rsidRDefault="00453D4B" w:rsidP="00A43EB8">
      <w:pPr>
        <w:pStyle w:val="NormalWeb"/>
      </w:pPr>
      <w:r>
        <w:rPr>
          <w:noProof/>
        </w:rPr>
        <w:drawing>
          <wp:anchor distT="0" distB="0" distL="114300" distR="114300" simplePos="0" relativeHeight="251659264" behindDoc="0" locked="0" layoutInCell="1" allowOverlap="1">
            <wp:simplePos x="0" y="0"/>
            <wp:positionH relativeFrom="column">
              <wp:posOffset>468630</wp:posOffset>
            </wp:positionH>
            <wp:positionV relativeFrom="paragraph">
              <wp:posOffset>1120775</wp:posOffset>
            </wp:positionV>
            <wp:extent cx="4389120" cy="2998470"/>
            <wp:effectExtent l="19050" t="0" r="0" b="0"/>
            <wp:wrapTopAndBottom/>
            <wp:docPr id="7" name="Picture 3" descr="C:\Users\jvictor\Documents\dummy\GEMINI_TOOLS\PROFILE\Load_Data_LA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Load_Data_LAS_Directory.png"/>
                    <pic:cNvPicPr>
                      <a:picLocks noChangeAspect="1" noChangeArrowheads="1"/>
                    </pic:cNvPicPr>
                  </pic:nvPicPr>
                  <pic:blipFill>
                    <a:blip r:embed="rId76" cstate="print"/>
                    <a:srcRect/>
                    <a:stretch>
                      <a:fillRect/>
                    </a:stretch>
                  </pic:blipFill>
                  <pic:spPr bwMode="auto">
                    <a:xfrm>
                      <a:off x="0" y="0"/>
                      <a:ext cx="4389120" cy="2998470"/>
                    </a:xfrm>
                    <a:prstGeom prst="rect">
                      <a:avLst/>
                    </a:prstGeom>
                    <a:noFill/>
                    <a:ln w="9525">
                      <a:noFill/>
                      <a:miter lim="800000"/>
                      <a:headEnd/>
                      <a:tailEnd/>
                    </a:ln>
                  </pic:spPr>
                </pic:pic>
              </a:graphicData>
            </a:graphic>
          </wp:anchor>
        </w:drawing>
      </w:r>
      <w:r w:rsidR="00545F3D">
        <w:t>Left Click on the “LAS File” Icon Button in the Data Source Panel of the Load Data Dialog.  This will display the “Select LAS File from your PC” Dialog.  This dialog allows the user to search their PC for the file of interest.  In this example it is the LAS version 2.0 file Wellington-KGS-1-32.las, highlighted below.</w:t>
      </w:r>
      <w:r>
        <w:t xml:space="preserve"> Select the Open </w:t>
      </w:r>
      <w:r w:rsidR="00697AF9">
        <w:t xml:space="preserve">button to display the “LAS File Curve </w:t>
      </w:r>
      <w:r>
        <w:t>Sections” Dialog.</w:t>
      </w:r>
    </w:p>
    <w:p w:rsidR="00453D4B" w:rsidRDefault="00453D4B" w:rsidP="00A43EB8">
      <w:pPr>
        <w:pStyle w:val="NormalWeb"/>
        <w:rPr>
          <w:noProof/>
        </w:rPr>
      </w:pPr>
    </w:p>
    <w:p w:rsidR="00453D4B" w:rsidRDefault="00453D4B" w:rsidP="00453D4B">
      <w:pPr>
        <w:pStyle w:val="NormalWeb"/>
        <w:rPr>
          <w:noProof/>
        </w:rPr>
      </w:pPr>
      <w:r>
        <w:rPr>
          <w:noProof/>
        </w:rPr>
        <w:t xml:space="preserve">The “LAS File Curve Sections” Dialog allows the user to map unknown LAS Curve Mnemonics to the KGS “Standard” Curve Mnemonics so they will be plotted in the Profile Plot.  This program reads the </w:t>
      </w:r>
      <w:r w:rsidR="00A60916">
        <w:rPr>
          <w:noProof/>
        </w:rPr>
        <w:t>“</w:t>
      </w:r>
      <w:r>
        <w:rPr>
          <w:noProof/>
        </w:rPr>
        <w:t>LAS Tool Cu</w:t>
      </w:r>
      <w:r w:rsidR="00A9130C">
        <w:rPr>
          <w:noProof/>
        </w:rPr>
        <w:t>r</w:t>
      </w:r>
      <w:r>
        <w:rPr>
          <w:noProof/>
        </w:rPr>
        <w:t>ve Mnemonics map to KGS Standard Mnemonics</w:t>
      </w:r>
      <w:r w:rsidR="00A60916">
        <w:rPr>
          <w:noProof/>
        </w:rPr>
        <w:t>”</w:t>
      </w:r>
      <w:r>
        <w:rPr>
          <w:noProof/>
        </w:rPr>
        <w:t xml:space="preserve"> XML File </w:t>
      </w:r>
      <w:r w:rsidRPr="004D2E28">
        <w:rPr>
          <w:noProof/>
        </w:rPr>
        <w:t>(</w:t>
      </w:r>
      <w:hyperlink r:id="rId77"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If a curve Mnemonic is not recognized the program will place a “?” in front of the Mnemonic, e.g. “?(BSZ)” for the “.in : Bit Size” Log Curve.  </w:t>
      </w:r>
      <w:r w:rsidR="00312906">
        <w:rPr>
          <w:noProof/>
        </w:rPr>
        <w:t>If the user is satisfied with the automatic curve selections, which are checked and color coded, they only need to select the “Continue” Button at the bottom of the Dialog to import the file. The next section will take the user through</w:t>
      </w:r>
      <w:r w:rsidR="004D2E28">
        <w:rPr>
          <w:noProof/>
        </w:rPr>
        <w:t xml:space="preserve"> a series of examples in changing</w:t>
      </w:r>
      <w:r w:rsidR="00312906">
        <w:rPr>
          <w:noProof/>
        </w:rPr>
        <w:t xml:space="preserve"> the curve selections and mapping unknown curve mnemonics.</w:t>
      </w:r>
    </w:p>
    <w:p w:rsidR="008F6546" w:rsidRPr="008F6546" w:rsidRDefault="00453D4B" w:rsidP="00A43EB8">
      <w:pPr>
        <w:pStyle w:val="NormalWeb"/>
        <w:rPr>
          <w:noProof/>
        </w:rPr>
      </w:pPr>
      <w:r>
        <w:rPr>
          <w:noProof/>
        </w:rPr>
        <w:drawing>
          <wp:inline distT="0" distB="0" distL="0" distR="0">
            <wp:extent cx="5943600" cy="4351020"/>
            <wp:effectExtent l="19050" t="0" r="0" b="0"/>
            <wp:docPr id="8" name="Picture 4" descr="C:\Users\jvictor\Documents\dummy\GEMINI_TOOLS\PROFILE\LAS_File_Curve_S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AS_File_Curve_Sections.png"/>
                    <pic:cNvPicPr>
                      <a:picLocks noChangeAspect="1" noChangeArrowheads="1"/>
                    </pic:cNvPicPr>
                  </pic:nvPicPr>
                  <pic:blipFill>
                    <a:blip r:embed="rId78" cstate="print"/>
                    <a:srcRect/>
                    <a:stretch>
                      <a:fillRect/>
                    </a:stretch>
                  </pic:blipFill>
                  <pic:spPr bwMode="auto">
                    <a:xfrm>
                      <a:off x="0" y="0"/>
                      <a:ext cx="5943600" cy="4351020"/>
                    </a:xfrm>
                    <a:prstGeom prst="rect">
                      <a:avLst/>
                    </a:prstGeom>
                    <a:noFill/>
                    <a:ln w="9525">
                      <a:noFill/>
                      <a:miter lim="800000"/>
                      <a:headEnd/>
                      <a:tailEnd/>
                    </a:ln>
                  </pic:spPr>
                </pic:pic>
              </a:graphicData>
            </a:graphic>
          </wp:inline>
        </w:drawing>
      </w:r>
    </w:p>
    <w:p w:rsidR="008F6546" w:rsidRDefault="008F6546" w:rsidP="00A43EB8">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8F6546" w:rsidRDefault="008F6546" w:rsidP="008F6546">
      <w:pPr>
        <w:pStyle w:val="NormalWeb"/>
        <w:numPr>
          <w:ilvl w:val="0"/>
          <w:numId w:val="3"/>
        </w:numPr>
        <w:rPr>
          <w:noProof/>
        </w:rPr>
      </w:pPr>
      <w:r>
        <w:rPr>
          <w:noProof/>
        </w:rPr>
        <w:t>Orange -  OHM-M or Resistivity Logs</w:t>
      </w:r>
    </w:p>
    <w:p w:rsidR="008F6546" w:rsidRDefault="008F6546" w:rsidP="008F6546">
      <w:pPr>
        <w:pStyle w:val="NormalWeb"/>
        <w:numPr>
          <w:ilvl w:val="0"/>
          <w:numId w:val="3"/>
        </w:numPr>
        <w:rPr>
          <w:noProof/>
        </w:rPr>
      </w:pPr>
      <w:r>
        <w:rPr>
          <w:noProof/>
        </w:rPr>
        <w:t>Cyan – PU or porosity Logs, Neutron Porosity, Density Porosity, etc.</w:t>
      </w:r>
    </w:p>
    <w:p w:rsidR="008F6546" w:rsidRDefault="008F6546" w:rsidP="008F6546">
      <w:pPr>
        <w:pStyle w:val="NormalWeb"/>
        <w:numPr>
          <w:ilvl w:val="0"/>
          <w:numId w:val="3"/>
        </w:numPr>
        <w:rPr>
          <w:noProof/>
        </w:rPr>
      </w:pPr>
      <w:r>
        <w:rPr>
          <w:noProof/>
        </w:rPr>
        <w:t>Greenish yellow – BARNS/E or Photoelectric Factor Logs</w:t>
      </w:r>
    </w:p>
    <w:p w:rsidR="008F6546" w:rsidRDefault="008F6546" w:rsidP="008F6546">
      <w:pPr>
        <w:pStyle w:val="NormalWeb"/>
        <w:numPr>
          <w:ilvl w:val="0"/>
          <w:numId w:val="3"/>
        </w:numPr>
        <w:rPr>
          <w:noProof/>
        </w:rPr>
      </w:pPr>
      <w:r>
        <w:rPr>
          <w:noProof/>
        </w:rPr>
        <w:lastRenderedPageBreak/>
        <w:t>Green – GM/CC or Bulk Density Log</w:t>
      </w:r>
    </w:p>
    <w:p w:rsidR="008F6546" w:rsidRDefault="008F6546" w:rsidP="008F6546">
      <w:pPr>
        <w:pStyle w:val="NormalWeb"/>
        <w:numPr>
          <w:ilvl w:val="0"/>
          <w:numId w:val="3"/>
        </w:numPr>
        <w:rPr>
          <w:noProof/>
        </w:rPr>
      </w:pPr>
      <w:r>
        <w:rPr>
          <w:noProof/>
        </w:rPr>
        <w:t>Forest Green – USEC/FT or the Acoustic Transit Time Log</w:t>
      </w:r>
    </w:p>
    <w:p w:rsidR="008F6546" w:rsidRDefault="008F6546" w:rsidP="008F6546">
      <w:pPr>
        <w:pStyle w:val="NormalWeb"/>
        <w:numPr>
          <w:ilvl w:val="0"/>
          <w:numId w:val="3"/>
        </w:numPr>
        <w:rPr>
          <w:noProof/>
        </w:rPr>
      </w:pPr>
      <w:r>
        <w:rPr>
          <w:noProof/>
        </w:rPr>
        <w:t>Red – API,</w:t>
      </w:r>
      <w:r w:rsidR="00697AF9">
        <w:rPr>
          <w:noProof/>
        </w:rPr>
        <w:t xml:space="preserve"> PPM or “%” as Radioactive logs,</w:t>
      </w:r>
      <w:r>
        <w:rPr>
          <w:noProof/>
        </w:rPr>
        <w:t xml:space="preserve"> Gamma Ray, Spectral Gamma Ray, etc.</w:t>
      </w:r>
    </w:p>
    <w:p w:rsidR="008F6546" w:rsidRDefault="008F6546" w:rsidP="008F6546">
      <w:pPr>
        <w:pStyle w:val="NormalWeb"/>
        <w:numPr>
          <w:ilvl w:val="0"/>
          <w:numId w:val="3"/>
        </w:numPr>
        <w:rPr>
          <w:noProof/>
        </w:rPr>
      </w:pPr>
      <w:r>
        <w:rPr>
          <w:noProof/>
        </w:rPr>
        <w:t xml:space="preserve">Blue – MD or </w:t>
      </w:r>
      <w:r w:rsidRPr="008F6546">
        <w:rPr>
          <w:noProof/>
        </w:rPr>
        <w:t>Permeability</w:t>
      </w:r>
      <w:r>
        <w:rPr>
          <w:noProof/>
        </w:rPr>
        <w:t xml:space="preserve"> Logs</w:t>
      </w:r>
    </w:p>
    <w:p w:rsidR="008F6546" w:rsidRDefault="008F6546" w:rsidP="008F6546">
      <w:pPr>
        <w:pStyle w:val="NormalWeb"/>
        <w:numPr>
          <w:ilvl w:val="0"/>
          <w:numId w:val="3"/>
        </w:numPr>
        <w:rPr>
          <w:noProof/>
        </w:rPr>
      </w:pPr>
      <w:r>
        <w:rPr>
          <w:noProof/>
        </w:rPr>
        <w:t xml:space="preserve">Brown – F, FT or IN or Depth </w:t>
      </w:r>
    </w:p>
    <w:p w:rsidR="00705EC9" w:rsidRDefault="00705EC9" w:rsidP="00705EC9">
      <w:pPr>
        <w:pStyle w:val="NormalWeb"/>
        <w:numPr>
          <w:ilvl w:val="0"/>
          <w:numId w:val="3"/>
        </w:numPr>
        <w:rPr>
          <w:noProof/>
        </w:rPr>
      </w:pPr>
      <w:r>
        <w:rPr>
          <w:noProof/>
        </w:rPr>
        <w:t>Middle yellow – FRAC, or other log curve types.</w:t>
      </w:r>
    </w:p>
    <w:p w:rsidR="00705EC9" w:rsidRDefault="00705EC9" w:rsidP="00705EC9">
      <w:pPr>
        <w:pStyle w:val="NormalWeb"/>
        <w:numPr>
          <w:ilvl w:val="0"/>
          <w:numId w:val="3"/>
        </w:numPr>
        <w:rPr>
          <w:noProof/>
        </w:rPr>
      </w:pPr>
      <w:r>
        <w:rPr>
          <w:noProof/>
        </w:rPr>
        <w:t>Dark Violet – UNI or Unknown Linear Curves</w:t>
      </w:r>
    </w:p>
    <w:p w:rsidR="00705EC9" w:rsidRDefault="00705EC9" w:rsidP="00705EC9">
      <w:pPr>
        <w:pStyle w:val="NormalWeb"/>
        <w:numPr>
          <w:ilvl w:val="0"/>
          <w:numId w:val="3"/>
        </w:numPr>
        <w:rPr>
          <w:noProof/>
        </w:rPr>
      </w:pPr>
      <w:r>
        <w:rPr>
          <w:noProof/>
        </w:rPr>
        <w:t>Medium Violet – UNL or Unknown Logrithum Curves</w:t>
      </w:r>
    </w:p>
    <w:p w:rsidR="008F6546" w:rsidRPr="008F6546" w:rsidRDefault="008F6546" w:rsidP="008F6546">
      <w:pPr>
        <w:pStyle w:val="NormalWeb"/>
        <w:rPr>
          <w:noProof/>
        </w:rPr>
      </w:pPr>
      <w:r>
        <w:rPr>
          <w:noProof/>
        </w:rPr>
        <w:t xml:space="preserve">The color coding of the selected curves were added to also help the user visually recognize that a curve was selected or not.  </w:t>
      </w:r>
    </w:p>
    <w:p w:rsidR="00453D4B" w:rsidRDefault="00312906" w:rsidP="00A43EB8">
      <w:pPr>
        <w:pStyle w:val="NormalWeb"/>
        <w:rPr>
          <w:b/>
          <w:noProof/>
        </w:rPr>
      </w:pPr>
      <w:r w:rsidRPr="00312906">
        <w:rPr>
          <w:b/>
          <w:noProof/>
        </w:rPr>
        <w:t>Map Curves &amp; Change Curve Selections</w:t>
      </w:r>
    </w:p>
    <w:p w:rsidR="00312906" w:rsidRDefault="00FD2824" w:rsidP="00A43EB8">
      <w:pPr>
        <w:pStyle w:val="NormalWeb"/>
        <w:rPr>
          <w:noProof/>
        </w:rPr>
      </w:pPr>
      <w:r>
        <w:rPr>
          <w:noProof/>
        </w:rPr>
        <w:t>Some logs will have curve mnemonics</w:t>
      </w:r>
      <w:r w:rsidR="00312906">
        <w:rPr>
          <w:noProof/>
        </w:rPr>
        <w:t xml:space="preserve"> that are not recognized</w:t>
      </w:r>
      <w:r>
        <w:rPr>
          <w:noProof/>
        </w:rPr>
        <w:t xml:space="preserve"> as one of the KGS “Standard” Curve Mnemonics</w:t>
      </w:r>
      <w:r w:rsidR="00312906">
        <w:rPr>
          <w:noProof/>
        </w:rPr>
        <w:t>.  The user will need to map</w:t>
      </w:r>
      <w:r>
        <w:rPr>
          <w:noProof/>
        </w:rPr>
        <w:t xml:space="preserve"> the log curve to one of the KGS standard curves</w:t>
      </w:r>
      <w:r w:rsidR="00705EC9" w:rsidRPr="00705EC9">
        <w:rPr>
          <w:noProof/>
        </w:rPr>
        <w:t xml:space="preserve"> </w:t>
      </w:r>
      <w:r w:rsidR="00705EC9">
        <w:rPr>
          <w:noProof/>
        </w:rPr>
        <w:t>if they want to display the curve</w:t>
      </w:r>
      <w:r>
        <w:rPr>
          <w:noProof/>
        </w:rPr>
        <w:t xml:space="preserve">.  The first example is to map the Acoustic Transit Time (DT),which is labeled as “.uspf : WAVE DTC” log curve in the LAS File. Also notice that the button label </w:t>
      </w:r>
      <w:r w:rsidR="00880A39">
        <w:rPr>
          <w:noProof/>
        </w:rPr>
        <w:t>“</w:t>
      </w:r>
      <w:r>
        <w:rPr>
          <w:noProof/>
        </w:rPr>
        <w:t>?(DTC)</w:t>
      </w:r>
      <w:r w:rsidR="00880A39">
        <w:rPr>
          <w:noProof/>
        </w:rPr>
        <w:t>”</w:t>
      </w:r>
      <w:r>
        <w:rPr>
          <w:noProof/>
        </w:rPr>
        <w:t xml:space="preserve"> </w:t>
      </w:r>
      <w:r w:rsidR="00880A39">
        <w:rPr>
          <w:noProof/>
        </w:rPr>
        <w:t>is not recognized by the PROFILE web app.</w:t>
      </w:r>
    </w:p>
    <w:p w:rsidR="00FD2824" w:rsidRDefault="00FD2824" w:rsidP="00A43EB8">
      <w:pPr>
        <w:pStyle w:val="NormalWeb"/>
        <w:rPr>
          <w:noProof/>
        </w:rPr>
      </w:pPr>
      <w:r>
        <w:rPr>
          <w:noProof/>
        </w:rPr>
        <w:drawing>
          <wp:inline distT="0" distB="0" distL="0" distR="0">
            <wp:extent cx="5943600" cy="4526280"/>
            <wp:effectExtent l="19050" t="0" r="0" b="0"/>
            <wp:docPr id="10" name="Picture 6" descr="C:\Users\jvictor\Documents\dummy\GEMINI_TOOLS\PROFILE\LAS_File_Curve_Sections_DTC_Sh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LAS_File_Curve_Sections_DTC_Shown.png"/>
                    <pic:cNvPicPr>
                      <a:picLocks noChangeAspect="1" noChangeArrowheads="1"/>
                    </pic:cNvPicPr>
                  </pic:nvPicPr>
                  <pic:blipFill>
                    <a:blip r:embed="rId79" cstate="print"/>
                    <a:srcRect/>
                    <a:stretch>
                      <a:fillRect/>
                    </a:stretch>
                  </pic:blipFill>
                  <pic:spPr bwMode="auto">
                    <a:xfrm>
                      <a:off x="0" y="0"/>
                      <a:ext cx="5943600" cy="4526280"/>
                    </a:xfrm>
                    <a:prstGeom prst="rect">
                      <a:avLst/>
                    </a:prstGeom>
                    <a:noFill/>
                    <a:ln w="9525">
                      <a:noFill/>
                      <a:miter lim="800000"/>
                      <a:headEnd/>
                      <a:tailEnd/>
                    </a:ln>
                  </pic:spPr>
                </pic:pic>
              </a:graphicData>
            </a:graphic>
          </wp:inline>
        </w:drawing>
      </w:r>
    </w:p>
    <w:p w:rsidR="00FD2824" w:rsidRDefault="00FD2824" w:rsidP="00A43EB8">
      <w:pPr>
        <w:pStyle w:val="NormalWeb"/>
        <w:rPr>
          <w:noProof/>
        </w:rPr>
      </w:pPr>
      <w:r>
        <w:rPr>
          <w:noProof/>
        </w:rPr>
        <w:lastRenderedPageBreak/>
        <w:t>Click on the “?(DTC)” Button to display the “Select KGS Standard Tools” Dialog.  This dialog provides a list of the KGS “Standard” Curve Mnemonics, from which the user can map a</w:t>
      </w:r>
      <w:r w:rsidR="00880A39">
        <w:rPr>
          <w:noProof/>
        </w:rPr>
        <w:t>n</w:t>
      </w:r>
      <w:r>
        <w:rPr>
          <w:noProof/>
        </w:rPr>
        <w:t xml:space="preserve"> unrecognized log curve to one of the KGS standard curve mnemonics.  The KGS “Standard” Curve Mnemonics List was created as a way to standardize the alpha bit soup of Log Mnemonics.  Each logging company has their own curve mnemonics to re</w:t>
      </w:r>
      <w:r w:rsidR="00A60916">
        <w:rPr>
          <w:noProof/>
        </w:rPr>
        <w:t>present similar tools.  The Profile program is a later version of code from the GEMINI Project LAS File Viewer Module, which needed to standardize the log curves so the curves could be automatically read and assigned a plot track.  The “LAS Tool Cu</w:t>
      </w:r>
      <w:r w:rsidR="00A9130C">
        <w:rPr>
          <w:noProof/>
        </w:rPr>
        <w:t>r</w:t>
      </w:r>
      <w:r w:rsidR="00A60916">
        <w:rPr>
          <w:noProof/>
        </w:rPr>
        <w:t xml:space="preserve">ve Mnemonics map to KGS Standard Mnemonics” XML File was created to map the log curves from logs that were part of the KGS LAS File Collection which is not a complete list of possible curve mnemonics. </w:t>
      </w:r>
    </w:p>
    <w:p w:rsidR="00E21102" w:rsidRDefault="00A60916" w:rsidP="00A43EB8">
      <w:pPr>
        <w:pStyle w:val="NormalWeb"/>
        <w:rPr>
          <w:noProof/>
        </w:rPr>
      </w:pPr>
      <w:r>
        <w:rPr>
          <w:noProof/>
        </w:rPr>
        <w:t>To map the unknown curve mnemonic “?(DTC)” you first notice that the unit is “uspf” (micro seconds per foot)</w:t>
      </w:r>
      <w:r w:rsidR="00E21102">
        <w:rPr>
          <w:noProof/>
        </w:rPr>
        <w:t xml:space="preserve"> a unit of time.  Also the Acoustic Transit Time Curve Mnemonic is similar to the KGS “Standard” Curve Mnemonic “DT”.  By selecting the “?(DTC)” Button you will display the “Select KGS Standard Tools” Dialog. </w:t>
      </w:r>
    </w:p>
    <w:p w:rsidR="00FD2824" w:rsidRDefault="00FD2824" w:rsidP="00642E0C">
      <w:pPr>
        <w:pStyle w:val="NormalWeb"/>
        <w:jc w:val="center"/>
        <w:rPr>
          <w:noProof/>
        </w:rPr>
      </w:pPr>
      <w:r>
        <w:rPr>
          <w:noProof/>
        </w:rPr>
        <w:drawing>
          <wp:inline distT="0" distB="0" distL="0" distR="0">
            <wp:extent cx="4154428" cy="5334000"/>
            <wp:effectExtent l="19050" t="0" r="0" b="0"/>
            <wp:docPr id="11" name="Picture 7" descr="C:\Users\jvictor\Documents\dummy\GEMINI_TOOLS\PROFILE\Select_KGS_Standard_Tools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Select_KGS_Standard_Tools_DT.png"/>
                    <pic:cNvPicPr>
                      <a:picLocks noChangeAspect="1" noChangeArrowheads="1"/>
                    </pic:cNvPicPr>
                  </pic:nvPicPr>
                  <pic:blipFill>
                    <a:blip r:embed="rId80" cstate="print"/>
                    <a:srcRect/>
                    <a:stretch>
                      <a:fillRect/>
                    </a:stretch>
                  </pic:blipFill>
                  <pic:spPr bwMode="auto">
                    <a:xfrm>
                      <a:off x="0" y="0"/>
                      <a:ext cx="4157671" cy="5338164"/>
                    </a:xfrm>
                    <a:prstGeom prst="rect">
                      <a:avLst/>
                    </a:prstGeom>
                    <a:noFill/>
                    <a:ln w="9525">
                      <a:noFill/>
                      <a:miter lim="800000"/>
                      <a:headEnd/>
                      <a:tailEnd/>
                    </a:ln>
                  </pic:spPr>
                </pic:pic>
              </a:graphicData>
            </a:graphic>
          </wp:inline>
        </w:drawing>
      </w:r>
    </w:p>
    <w:p w:rsidR="00E21102" w:rsidRDefault="00E21102" w:rsidP="00E21102">
      <w:pPr>
        <w:pStyle w:val="NormalWeb"/>
        <w:rPr>
          <w:noProof/>
        </w:rPr>
      </w:pPr>
      <w:r>
        <w:rPr>
          <w:noProof/>
        </w:rPr>
        <w:lastRenderedPageBreak/>
        <w:t xml:space="preserve">Highlight the “DT” Mnemonic Row and click on the “Select” Button to map the “?(DTC)” Curve Mnemonic to “DT” KGS Standard Curve Mnemonic.  </w:t>
      </w:r>
    </w:p>
    <w:p w:rsidR="00E21102" w:rsidRDefault="00A9130C" w:rsidP="00E21102">
      <w:pPr>
        <w:pStyle w:val="NormalWeb"/>
        <w:rPr>
          <w:noProof/>
        </w:rPr>
      </w:pPr>
      <w:r>
        <w:rPr>
          <w:noProof/>
        </w:rPr>
        <w:drawing>
          <wp:inline distT="0" distB="0" distL="0" distR="0">
            <wp:extent cx="5943600" cy="4518660"/>
            <wp:effectExtent l="19050" t="0" r="0" b="0"/>
            <wp:docPr id="12" name="Picture 8" descr="C:\Users\jvictor\Documents\dummy\GEMINI_TOOLS\PROFILE\LAS_File_Curve_Sections_DTC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LAS_File_Curve_Sections_DTC_to_DT.png"/>
                    <pic:cNvPicPr>
                      <a:picLocks noChangeAspect="1" noChangeArrowheads="1"/>
                    </pic:cNvPicPr>
                  </pic:nvPicPr>
                  <pic:blipFill>
                    <a:blip r:embed="rId81" cstate="print"/>
                    <a:srcRect/>
                    <a:stretch>
                      <a:fillRect/>
                    </a:stretch>
                  </pic:blipFill>
                  <pic:spPr bwMode="auto">
                    <a:xfrm>
                      <a:off x="0" y="0"/>
                      <a:ext cx="5943600" cy="4518660"/>
                    </a:xfrm>
                    <a:prstGeom prst="rect">
                      <a:avLst/>
                    </a:prstGeom>
                    <a:noFill/>
                    <a:ln w="9525">
                      <a:noFill/>
                      <a:miter lim="800000"/>
                      <a:headEnd/>
                      <a:tailEnd/>
                    </a:ln>
                  </pic:spPr>
                </pic:pic>
              </a:graphicData>
            </a:graphic>
          </wp:inline>
        </w:drawing>
      </w:r>
    </w:p>
    <w:p w:rsidR="00E21102" w:rsidRDefault="00A9130C" w:rsidP="00A43EB8">
      <w:pPr>
        <w:pStyle w:val="NormalWeb"/>
        <w:rPr>
          <w:noProof/>
        </w:rPr>
      </w:pPr>
      <w:r>
        <w:rPr>
          <w:noProof/>
        </w:rPr>
        <w:t>The “?(DTC).</w:t>
      </w:r>
      <w:r w:rsidRPr="00A9130C">
        <w:rPr>
          <w:noProof/>
        </w:rPr>
        <w:t xml:space="preserve"> </w:t>
      </w:r>
      <w:r>
        <w:rPr>
          <w:noProof/>
        </w:rPr>
        <w:t xml:space="preserve">.uspf : WAVE DTC” has changed to “DT.usec/ft : Acoustic transit time”. We want to change the selected “ITTT” Log Curve to “DT” Log Curve.  The reason is that “ITTT” is the wrong curve type for the Acoustic Transit Time.  The program found the curve mnemonic as similar to the “DT” Standard Curve Mnemonic, but this curve will not plot correctly in the Profile Plot.  Just click on the green check box in front of the “ITTT” Mnemonic Button to deselect the curve and then click on the check box in front of the “DT” Mnemonic Button to select it.  </w:t>
      </w:r>
      <w:r w:rsidR="003237C5">
        <w:rPr>
          <w:noProof/>
        </w:rPr>
        <w:t>Also notice that the ~Log_Definition Text Area was modified to show the change.</w:t>
      </w:r>
    </w:p>
    <w:p w:rsidR="003237C5" w:rsidRDefault="003237C5" w:rsidP="00642E0C">
      <w:pPr>
        <w:pStyle w:val="NormalWeb"/>
        <w:jc w:val="center"/>
        <w:rPr>
          <w:noProof/>
        </w:rPr>
      </w:pPr>
      <w:r>
        <w:rPr>
          <w:noProof/>
        </w:rPr>
        <w:lastRenderedPageBreak/>
        <w:drawing>
          <wp:inline distT="0" distB="0" distL="0" distR="0">
            <wp:extent cx="4999853" cy="3794760"/>
            <wp:effectExtent l="19050" t="0" r="0" b="0"/>
            <wp:docPr id="15" name="Picture 11" descr="C:\Users\jvictor\Documents\dummy\GEMINI_TOOLS\PROFILE\LAS_File_Curve_Sections_Change_ITTT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LAS_File_Curve_Sections_Change_ITTT_to_DT.png"/>
                    <pic:cNvPicPr>
                      <a:picLocks noChangeAspect="1" noChangeArrowheads="1"/>
                    </pic:cNvPicPr>
                  </pic:nvPicPr>
                  <pic:blipFill>
                    <a:blip r:embed="rId82" cstate="print"/>
                    <a:srcRect/>
                    <a:stretch>
                      <a:fillRect/>
                    </a:stretch>
                  </pic:blipFill>
                  <pic:spPr bwMode="auto">
                    <a:xfrm>
                      <a:off x="0" y="0"/>
                      <a:ext cx="4999853" cy="3794760"/>
                    </a:xfrm>
                    <a:prstGeom prst="rect">
                      <a:avLst/>
                    </a:prstGeom>
                    <a:noFill/>
                    <a:ln w="9525">
                      <a:noFill/>
                      <a:miter lim="800000"/>
                      <a:headEnd/>
                      <a:tailEnd/>
                    </a:ln>
                  </pic:spPr>
                </pic:pic>
              </a:graphicData>
            </a:graphic>
          </wp:inline>
        </w:drawing>
      </w:r>
    </w:p>
    <w:p w:rsidR="003237C5" w:rsidRDefault="003237C5" w:rsidP="00A43EB8">
      <w:pPr>
        <w:pStyle w:val="NormalWeb"/>
        <w:rPr>
          <w:noProof/>
        </w:rPr>
      </w:pPr>
      <w:r>
        <w:rPr>
          <w:noProof/>
        </w:rPr>
        <w:t>Moving the scroll bar down to the porosity curves, Neutron Porosity, and Density Porosity.</w:t>
      </w:r>
    </w:p>
    <w:p w:rsidR="003237C5" w:rsidRDefault="003237C5" w:rsidP="00642E0C">
      <w:pPr>
        <w:pStyle w:val="NormalWeb"/>
        <w:jc w:val="center"/>
        <w:rPr>
          <w:noProof/>
        </w:rPr>
      </w:pPr>
      <w:r>
        <w:rPr>
          <w:noProof/>
        </w:rPr>
        <w:drawing>
          <wp:inline distT="0" distB="0" distL="0" distR="0">
            <wp:extent cx="4984954" cy="3764280"/>
            <wp:effectExtent l="19050" t="0" r="6146" b="0"/>
            <wp:docPr id="16" name="Picture 12" descr="C:\Users\jvictor\Documents\dummy\GEMINI_TOOLS\PROFILE\LAS_File_Curve_Sections_Poros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LAS_File_Curve_Sections_Porosity.png"/>
                    <pic:cNvPicPr>
                      <a:picLocks noChangeAspect="1" noChangeArrowheads="1"/>
                    </pic:cNvPicPr>
                  </pic:nvPicPr>
                  <pic:blipFill>
                    <a:blip r:embed="rId83" cstate="print"/>
                    <a:srcRect/>
                    <a:stretch>
                      <a:fillRect/>
                    </a:stretch>
                  </pic:blipFill>
                  <pic:spPr bwMode="auto">
                    <a:xfrm>
                      <a:off x="0" y="0"/>
                      <a:ext cx="4988417" cy="3766895"/>
                    </a:xfrm>
                    <a:prstGeom prst="rect">
                      <a:avLst/>
                    </a:prstGeom>
                    <a:noFill/>
                    <a:ln w="9525">
                      <a:noFill/>
                      <a:miter lim="800000"/>
                      <a:headEnd/>
                      <a:tailEnd/>
                    </a:ln>
                  </pic:spPr>
                </pic:pic>
              </a:graphicData>
            </a:graphic>
          </wp:inline>
        </w:drawing>
      </w:r>
    </w:p>
    <w:p w:rsidR="003237C5" w:rsidRDefault="003237C5" w:rsidP="00A43EB8">
      <w:pPr>
        <w:pStyle w:val="NormalWeb"/>
        <w:rPr>
          <w:noProof/>
        </w:rPr>
      </w:pPr>
      <w:r>
        <w:rPr>
          <w:noProof/>
        </w:rPr>
        <w:lastRenderedPageBreak/>
        <w:t>The LAS File Read will select the first curve that it recognizes and selects and color codes the curve.  In this case the Neutron porosity mnemonic selected is “NPHS”, which is a valid curve, but the “NPHI” curve is desired so like the Acoustic Transit Time, you can deselect the “NPHS” and then selec</w:t>
      </w:r>
      <w:r w:rsidR="00AC7351">
        <w:rPr>
          <w:noProof/>
        </w:rPr>
        <w:t>t</w:t>
      </w:r>
      <w:r>
        <w:rPr>
          <w:noProof/>
        </w:rPr>
        <w:t xml:space="preserve"> the “NPHI” Curve.  Also the “DPHS” Density Porosity Curve can be deselected since the “RHOB” Bulk Density Curve has been selected.  The reason for deselecting the Density Porosity Curve</w:t>
      </w:r>
      <w:r w:rsidR="00AC7351">
        <w:rPr>
          <w:noProof/>
        </w:rPr>
        <w:t>, if the Bulk Density Curve is present,</w:t>
      </w:r>
      <w:r>
        <w:rPr>
          <w:noProof/>
        </w:rPr>
        <w:t xml:space="preserve"> is to force the PROFILE program to recompute the Density Porosity using a Limestone Matrix.  If the Neutron Porosity, Bulk Density, Gamma Ray with</w:t>
      </w:r>
      <w:r w:rsidR="00AC7351">
        <w:rPr>
          <w:noProof/>
        </w:rPr>
        <w:t>/without</w:t>
      </w:r>
      <w:r>
        <w:rPr>
          <w:noProof/>
        </w:rPr>
        <w:t xml:space="preserve"> a Photoelectric Factor Logs are present then the program will automatically compute a Lithology Composition Plot, but the </w:t>
      </w:r>
      <w:r w:rsidR="007F04CE">
        <w:rPr>
          <w:noProof/>
        </w:rPr>
        <w:t>Density Porosity has to be computed with a Limestone Matrix or the Lithology Composition Plot will not be computed corectly.</w:t>
      </w:r>
    </w:p>
    <w:p w:rsidR="007F04CE" w:rsidRDefault="007F04CE" w:rsidP="00A43EB8">
      <w:pPr>
        <w:pStyle w:val="NormalWeb"/>
        <w:rPr>
          <w:noProof/>
        </w:rPr>
      </w:pPr>
      <w:r>
        <w:rPr>
          <w:noProof/>
        </w:rPr>
        <w:drawing>
          <wp:inline distT="0" distB="0" distL="0" distR="0">
            <wp:extent cx="5894070" cy="4465891"/>
            <wp:effectExtent l="19050" t="0" r="0" b="0"/>
            <wp:docPr id="17" name="Picture 13" descr="C:\Users\jvictor\Documents\dummy\GEMINI_TOOLS\PROFILE\LAS_File_Curve_Sections_Porosity_chang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LAS_File_Curve_Sections_Porosity_changed.png"/>
                    <pic:cNvPicPr>
                      <a:picLocks noChangeAspect="1" noChangeArrowheads="1"/>
                    </pic:cNvPicPr>
                  </pic:nvPicPr>
                  <pic:blipFill>
                    <a:blip r:embed="rId84" cstate="print"/>
                    <a:srcRect/>
                    <a:stretch>
                      <a:fillRect/>
                    </a:stretch>
                  </pic:blipFill>
                  <pic:spPr bwMode="auto">
                    <a:xfrm>
                      <a:off x="0" y="0"/>
                      <a:ext cx="5894524" cy="4466235"/>
                    </a:xfrm>
                    <a:prstGeom prst="rect">
                      <a:avLst/>
                    </a:prstGeom>
                    <a:noFill/>
                    <a:ln w="9525">
                      <a:noFill/>
                      <a:miter lim="800000"/>
                      <a:headEnd/>
                      <a:tailEnd/>
                    </a:ln>
                  </pic:spPr>
                </pic:pic>
              </a:graphicData>
            </a:graphic>
          </wp:inline>
        </w:drawing>
      </w:r>
    </w:p>
    <w:p w:rsidR="007F04CE" w:rsidRDefault="007F04CE" w:rsidP="00A43EB8">
      <w:pPr>
        <w:pStyle w:val="NormalWeb"/>
        <w:rPr>
          <w:noProof/>
        </w:rPr>
      </w:pPr>
      <w:r>
        <w:rPr>
          <w:noProof/>
        </w:rPr>
        <w:t xml:space="preserve">The above dialog represents the changes made for the neutron/density porosity logs. The last curves </w:t>
      </w:r>
      <w:r w:rsidR="00AC7351">
        <w:rPr>
          <w:noProof/>
        </w:rPr>
        <w:t xml:space="preserve">to be modified </w:t>
      </w:r>
      <w:r>
        <w:rPr>
          <w:noProof/>
        </w:rPr>
        <w:t>are the Array Induction Logs.  Haliburton uses a different curve mnemonic for these logs.</w:t>
      </w:r>
      <w:r w:rsidR="00DA1822">
        <w:rPr>
          <w:noProof/>
        </w:rPr>
        <w:t xml:space="preserve">  Move the scroll bar up to find</w:t>
      </w:r>
      <w:r>
        <w:rPr>
          <w:noProof/>
        </w:rPr>
        <w:t xml:space="preserve"> the Array Induction Logs</w:t>
      </w:r>
      <w:r w:rsidR="00DA1822">
        <w:rPr>
          <w:noProof/>
        </w:rPr>
        <w:t>, RT90, RT60, etc</w:t>
      </w:r>
      <w:r>
        <w:rPr>
          <w:noProof/>
        </w:rPr>
        <w:t xml:space="preserve">. </w:t>
      </w:r>
    </w:p>
    <w:p w:rsidR="007F04CE" w:rsidRPr="00312906" w:rsidRDefault="007F04CE" w:rsidP="00A43EB8">
      <w:pPr>
        <w:pStyle w:val="NormalWeb"/>
        <w:rPr>
          <w:noProof/>
        </w:rPr>
      </w:pPr>
      <w:r>
        <w:rPr>
          <w:noProof/>
        </w:rPr>
        <w:lastRenderedPageBreak/>
        <w:drawing>
          <wp:inline distT="0" distB="0" distL="0" distR="0">
            <wp:extent cx="5673090" cy="4327550"/>
            <wp:effectExtent l="19050" t="0" r="3810" b="0"/>
            <wp:docPr id="18" name="Picture 14" descr="C:\Users\jvictor\Documents\dummy\GEMINI_TOOLS\PROFILE\LAS_File_Curve_Sections_Array_Indu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LAS_File_Curve_Sections_Array_Induction.png"/>
                    <pic:cNvPicPr>
                      <a:picLocks noChangeAspect="1" noChangeArrowheads="1"/>
                    </pic:cNvPicPr>
                  </pic:nvPicPr>
                  <pic:blipFill>
                    <a:blip r:embed="rId85" cstate="print"/>
                    <a:srcRect/>
                    <a:stretch>
                      <a:fillRect/>
                    </a:stretch>
                  </pic:blipFill>
                  <pic:spPr bwMode="auto">
                    <a:xfrm>
                      <a:off x="0" y="0"/>
                      <a:ext cx="5676923" cy="4330474"/>
                    </a:xfrm>
                    <a:prstGeom prst="rect">
                      <a:avLst/>
                    </a:prstGeom>
                    <a:noFill/>
                    <a:ln w="9525">
                      <a:noFill/>
                      <a:miter lim="800000"/>
                      <a:headEnd/>
                      <a:tailEnd/>
                    </a:ln>
                  </pic:spPr>
                </pic:pic>
              </a:graphicData>
            </a:graphic>
          </wp:inline>
        </w:drawing>
      </w:r>
    </w:p>
    <w:p w:rsidR="00DA1822" w:rsidRDefault="00DA1822" w:rsidP="00A43EB8">
      <w:pPr>
        <w:pStyle w:val="NormalWeb"/>
        <w:rPr>
          <w:noProof/>
        </w:rPr>
      </w:pPr>
      <w:r>
        <w:t xml:space="preserve">Like the Acoustic Transit Time the “?(RT90).ohmm: 90in Resistivity 2ft Res” through “?(RT10).ohmm : 10in Resistivity 2ft Res” are not </w:t>
      </w:r>
      <w:r w:rsidR="00A8186B">
        <w:t>recognized</w:t>
      </w:r>
      <w:r>
        <w:t xml:space="preserve">.  These curves can be map to the “AHT90 Array Induction Resistivity-90” to “AHT10 Array Induction Resistivity-10” KGS Curves Respectively.  Click on the “?(RT90)” Mnemonic Button to display the </w:t>
      </w:r>
      <w:r>
        <w:rPr>
          <w:noProof/>
        </w:rPr>
        <w:t>“Select KGS Standard Tools” Dialog.</w:t>
      </w:r>
    </w:p>
    <w:p w:rsidR="00DA1822" w:rsidRDefault="00DA1822" w:rsidP="00642E0C">
      <w:pPr>
        <w:pStyle w:val="NormalWeb"/>
        <w:jc w:val="center"/>
      </w:pPr>
      <w:r>
        <w:rPr>
          <w:noProof/>
        </w:rPr>
        <w:lastRenderedPageBreak/>
        <w:drawing>
          <wp:inline distT="0" distB="0" distL="0" distR="0">
            <wp:extent cx="4165723" cy="5410200"/>
            <wp:effectExtent l="19050" t="0" r="6227" b="0"/>
            <wp:docPr id="19" name="Picture 15" descr="C:\Users\jvictor\Documents\dummy\GEMINI_TOOLS\PROFILE\Select_KGS_Standard_Tools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Select_KGS_Standard_Tools_AHT90.png"/>
                    <pic:cNvPicPr>
                      <a:picLocks noChangeAspect="1" noChangeArrowheads="1"/>
                    </pic:cNvPicPr>
                  </pic:nvPicPr>
                  <pic:blipFill>
                    <a:blip r:embed="rId86" cstate="print"/>
                    <a:srcRect/>
                    <a:stretch>
                      <a:fillRect/>
                    </a:stretch>
                  </pic:blipFill>
                  <pic:spPr bwMode="auto">
                    <a:xfrm>
                      <a:off x="0" y="0"/>
                      <a:ext cx="4169001" cy="5414457"/>
                    </a:xfrm>
                    <a:prstGeom prst="rect">
                      <a:avLst/>
                    </a:prstGeom>
                    <a:noFill/>
                    <a:ln w="9525">
                      <a:noFill/>
                      <a:miter lim="800000"/>
                      <a:headEnd/>
                      <a:tailEnd/>
                    </a:ln>
                  </pic:spPr>
                </pic:pic>
              </a:graphicData>
            </a:graphic>
          </wp:inline>
        </w:drawing>
      </w:r>
    </w:p>
    <w:p w:rsidR="00DA1822" w:rsidRDefault="00DA1822" w:rsidP="00A43EB8">
      <w:pPr>
        <w:pStyle w:val="NormalWeb"/>
      </w:pPr>
      <w:r>
        <w:t>Highlight the AHT90 and click on the “Select” Button.</w:t>
      </w:r>
    </w:p>
    <w:p w:rsidR="00DA1822" w:rsidRDefault="00DA1822" w:rsidP="00A43EB8">
      <w:pPr>
        <w:pStyle w:val="NormalWeb"/>
      </w:pPr>
      <w:r>
        <w:rPr>
          <w:noProof/>
        </w:rPr>
        <w:lastRenderedPageBreak/>
        <w:drawing>
          <wp:inline distT="0" distB="0" distL="0" distR="0">
            <wp:extent cx="5779770" cy="4394107"/>
            <wp:effectExtent l="19050" t="0" r="0" b="0"/>
            <wp:docPr id="20" name="Picture 16" descr="C:\Users\jvictor\Documents\dummy\GEMINI_TOOLS\PROFILE\LAS_File_Curve_Sections_Array_Induction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LAS_File_Curve_Sections_Array_Induction_AHT90.png"/>
                    <pic:cNvPicPr>
                      <a:picLocks noChangeAspect="1" noChangeArrowheads="1"/>
                    </pic:cNvPicPr>
                  </pic:nvPicPr>
                  <pic:blipFill>
                    <a:blip r:embed="rId87" cstate="print"/>
                    <a:srcRect/>
                    <a:stretch>
                      <a:fillRect/>
                    </a:stretch>
                  </pic:blipFill>
                  <pic:spPr bwMode="auto">
                    <a:xfrm>
                      <a:off x="0" y="0"/>
                      <a:ext cx="5779770" cy="4394107"/>
                    </a:xfrm>
                    <a:prstGeom prst="rect">
                      <a:avLst/>
                    </a:prstGeom>
                    <a:noFill/>
                    <a:ln w="9525">
                      <a:noFill/>
                      <a:miter lim="800000"/>
                      <a:headEnd/>
                      <a:tailEnd/>
                    </a:ln>
                  </pic:spPr>
                </pic:pic>
              </a:graphicData>
            </a:graphic>
          </wp:inline>
        </w:drawing>
      </w:r>
    </w:p>
    <w:p w:rsidR="00365987" w:rsidRDefault="00365987" w:rsidP="00A43EB8">
      <w:pPr>
        <w:pStyle w:val="NormalWeb"/>
      </w:pPr>
      <w:r>
        <w:t xml:space="preserve">The “(?AHT90).ohmm : 90in Resistivity 2ft Res” has changed to “AHT90.OHM-M  : Array Induction Resistivity-90” and the orange check box is selected.  </w:t>
      </w:r>
      <w:r w:rsidR="00A8186B">
        <w:t>The rest of the Array Induction Log Curves</w:t>
      </w:r>
      <w:r>
        <w:t xml:space="preserve"> each</w:t>
      </w:r>
      <w:r w:rsidR="00A8186B">
        <w:t xml:space="preserve"> are</w:t>
      </w:r>
      <w:r>
        <w:t xml:space="preserve"> mapp</w:t>
      </w:r>
      <w:r w:rsidR="00A8186B">
        <w:t>ed</w:t>
      </w:r>
      <w:r>
        <w:t xml:space="preserve"> to the respective KGS Mnemonic Curve as follows,</w:t>
      </w:r>
    </w:p>
    <w:p w:rsidR="00365987" w:rsidRDefault="00365987" w:rsidP="00365987">
      <w:pPr>
        <w:pStyle w:val="NormalWeb"/>
      </w:pPr>
      <w:r>
        <w:t>(?</w:t>
      </w:r>
      <w:r w:rsidR="00FF62B2">
        <w:t>R</w:t>
      </w:r>
      <w:r>
        <w:t xml:space="preserve">T90).ohmm : 90in Resistivity 2ft Res </w:t>
      </w:r>
      <w:r w:rsidR="00FF62B2">
        <w:t>to</w:t>
      </w:r>
      <w:r>
        <w:t xml:space="preserve"> AHT90.OHM-M  : Array Induction Resistivity-90</w:t>
      </w:r>
      <w:r w:rsidR="00FF62B2">
        <w:t xml:space="preserve"> </w:t>
      </w:r>
      <w:r>
        <w:t>(?</w:t>
      </w:r>
      <w:r w:rsidR="00FF62B2">
        <w:t>R</w:t>
      </w:r>
      <w:r>
        <w:t xml:space="preserve">T60).ohmm : 60in Resistivity 2ft Res </w:t>
      </w:r>
      <w:r w:rsidR="00FF62B2">
        <w:t>to</w:t>
      </w:r>
      <w:r>
        <w:t xml:space="preserve"> AHT60.OHM-M  : Array Induction Resistivity-60</w:t>
      </w:r>
      <w:r w:rsidR="00FF62B2">
        <w:t xml:space="preserve"> </w:t>
      </w:r>
      <w:r>
        <w:t>(?</w:t>
      </w:r>
      <w:r w:rsidR="00FF62B2">
        <w:t>R</w:t>
      </w:r>
      <w:r>
        <w:t xml:space="preserve">T30).ohmm : 30in Resistivity 2ft Res </w:t>
      </w:r>
      <w:r w:rsidR="00FF62B2">
        <w:t>to</w:t>
      </w:r>
      <w:r>
        <w:t xml:space="preserve"> AHT30.OHM-M  : Array Induction Resistivity-30</w:t>
      </w:r>
      <w:r w:rsidR="00FF62B2">
        <w:t xml:space="preserve"> </w:t>
      </w:r>
      <w:r>
        <w:t>(?</w:t>
      </w:r>
      <w:r w:rsidR="00FF62B2">
        <w:t>R</w:t>
      </w:r>
      <w:r>
        <w:t xml:space="preserve">T20).ohmm : 20in Resistivity 2ft Res </w:t>
      </w:r>
      <w:r w:rsidR="00FF62B2">
        <w:t>to</w:t>
      </w:r>
      <w:r>
        <w:t xml:space="preserve"> AHT20.OHM-M  : Array Induction Resistivity-20</w:t>
      </w:r>
      <w:r w:rsidR="00FF62B2">
        <w:t xml:space="preserve"> </w:t>
      </w:r>
      <w:r>
        <w:t>(?</w:t>
      </w:r>
      <w:r w:rsidR="00FF62B2">
        <w:t>R</w:t>
      </w:r>
      <w:r>
        <w:t xml:space="preserve">T10).ohmm : 10in Resistivity 2ft Res </w:t>
      </w:r>
      <w:r w:rsidR="00FF62B2">
        <w:t>to</w:t>
      </w:r>
      <w:r>
        <w:t xml:space="preserve"> AHT10.OHM-M  : Array Induction Resistivity-10</w:t>
      </w:r>
    </w:p>
    <w:p w:rsidR="00FF62B2" w:rsidRDefault="00FF62B2" w:rsidP="00365987">
      <w:pPr>
        <w:pStyle w:val="NormalWeb"/>
      </w:pPr>
      <w:r>
        <w:rPr>
          <w:noProof/>
        </w:rPr>
        <w:lastRenderedPageBreak/>
        <w:drawing>
          <wp:inline distT="0" distB="0" distL="0" distR="0">
            <wp:extent cx="6015990" cy="4550557"/>
            <wp:effectExtent l="19050" t="0" r="3810" b="0"/>
            <wp:docPr id="21" name="Picture 17" descr="C:\Users\jvictor\Documents\dummy\GEMINI_TOOLS\PROFILE\LAS_File_Curve_Sections_Array_Induction_All_A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LAS_File_Curve_Sections_Array_Induction_All_AHT.png"/>
                    <pic:cNvPicPr>
                      <a:picLocks noChangeAspect="1" noChangeArrowheads="1"/>
                    </pic:cNvPicPr>
                  </pic:nvPicPr>
                  <pic:blipFill>
                    <a:blip r:embed="rId88" cstate="print"/>
                    <a:srcRect/>
                    <a:stretch>
                      <a:fillRect/>
                    </a:stretch>
                  </pic:blipFill>
                  <pic:spPr bwMode="auto">
                    <a:xfrm>
                      <a:off x="0" y="0"/>
                      <a:ext cx="6015990" cy="4550557"/>
                    </a:xfrm>
                    <a:prstGeom prst="rect">
                      <a:avLst/>
                    </a:prstGeom>
                    <a:noFill/>
                    <a:ln w="9525">
                      <a:noFill/>
                      <a:miter lim="800000"/>
                      <a:headEnd/>
                      <a:tailEnd/>
                    </a:ln>
                  </pic:spPr>
                </pic:pic>
              </a:graphicData>
            </a:graphic>
          </wp:inline>
        </w:drawing>
      </w:r>
    </w:p>
    <w:p w:rsidR="00AC7351" w:rsidRDefault="00AC7351">
      <w:pPr>
        <w:rPr>
          <w:rFonts w:ascii="Times New Roman" w:eastAsia="Times New Roman" w:hAnsi="Times New Roman" w:cs="Times New Roman"/>
          <w:sz w:val="24"/>
          <w:szCs w:val="24"/>
        </w:rPr>
      </w:pPr>
      <w:r>
        <w:br w:type="page"/>
      </w:r>
    </w:p>
    <w:p w:rsidR="00FF62B2" w:rsidRDefault="00FF62B2" w:rsidP="00365987">
      <w:pPr>
        <w:pStyle w:val="NormalWeb"/>
      </w:pPr>
      <w:r>
        <w:lastRenderedPageBreak/>
        <w:t>Select the Continue Button to read and parse the LAS log curves selected into the PROFILE Web App. Notice that the “Data Source Filenames:” Panel lists the LAS version 2.0 File that was just read</w:t>
      </w:r>
      <w:r w:rsidR="00A8186B">
        <w:t xml:space="preserve"> in as well as the type of data, i.e. Log Data from LAS Data Type.</w:t>
      </w:r>
    </w:p>
    <w:p w:rsidR="00FF62B2" w:rsidRDefault="00FF62B2" w:rsidP="00642E0C">
      <w:pPr>
        <w:pStyle w:val="NormalWeb"/>
        <w:jc w:val="center"/>
      </w:pPr>
      <w:r>
        <w:rPr>
          <w:noProof/>
        </w:rPr>
        <w:drawing>
          <wp:inline distT="0" distB="0" distL="0" distR="0">
            <wp:extent cx="4991477" cy="6080760"/>
            <wp:effectExtent l="19050" t="0" r="0" b="0"/>
            <wp:docPr id="22" name="Picture 18" descr="C:\Users\jvictor\Documents\dummy\GEMINI_TOOLS\PROFILE\Load_Data_LA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Load_Data_LAS3.png"/>
                    <pic:cNvPicPr>
                      <a:picLocks noChangeAspect="1" noChangeArrowheads="1"/>
                    </pic:cNvPicPr>
                  </pic:nvPicPr>
                  <pic:blipFill>
                    <a:blip r:embed="rId89" cstate="print"/>
                    <a:srcRect/>
                    <a:stretch>
                      <a:fillRect/>
                    </a:stretch>
                  </pic:blipFill>
                  <pic:spPr bwMode="auto">
                    <a:xfrm>
                      <a:off x="0" y="0"/>
                      <a:ext cx="4991477" cy="6080760"/>
                    </a:xfrm>
                    <a:prstGeom prst="rect">
                      <a:avLst/>
                    </a:prstGeom>
                    <a:noFill/>
                    <a:ln w="9525">
                      <a:noFill/>
                      <a:miter lim="800000"/>
                      <a:headEnd/>
                      <a:tailEnd/>
                    </a:ln>
                  </pic:spPr>
                </pic:pic>
              </a:graphicData>
            </a:graphic>
          </wp:inline>
        </w:drawing>
      </w:r>
    </w:p>
    <w:p w:rsidR="00FF62B2" w:rsidRDefault="00FF62B2">
      <w:pPr>
        <w:rPr>
          <w:rFonts w:ascii="Times New Roman" w:eastAsia="Times New Roman" w:hAnsi="Times New Roman" w:cs="Times New Roman"/>
          <w:b/>
          <w:sz w:val="24"/>
          <w:szCs w:val="24"/>
        </w:rPr>
      </w:pPr>
      <w:r>
        <w:rPr>
          <w:b/>
        </w:rPr>
        <w:br w:type="page"/>
      </w:r>
    </w:p>
    <w:p w:rsidR="00FF62B2" w:rsidRDefault="00FF62B2" w:rsidP="00FF62B2">
      <w:pPr>
        <w:pStyle w:val="NormalWeb"/>
        <w:rPr>
          <w:b/>
        </w:rPr>
      </w:pPr>
      <w:r w:rsidRPr="003C54B4">
        <w:rPr>
          <w:b/>
        </w:rPr>
        <w:lastRenderedPageBreak/>
        <w:t>Importing PC Data</w:t>
      </w:r>
      <w:r>
        <w:rPr>
          <w:b/>
        </w:rPr>
        <w:t xml:space="preserve"> – Tops CSV (Comma Separated Values) File.</w:t>
      </w:r>
    </w:p>
    <w:p w:rsidR="00FF62B2" w:rsidRDefault="00FF62B2" w:rsidP="00FF62B2">
      <w:pPr>
        <w:pStyle w:val="NormalWeb"/>
      </w:pPr>
      <w:r>
        <w:rPr>
          <w:b/>
        </w:rPr>
        <w:t xml:space="preserve"> </w:t>
      </w:r>
      <w:r>
        <w:t>Most of the web apps will use the same input dialogs to import tops CSV (Comma Separated Values) file.  The Load Data Dialog is basically the same for most of the Web Apps</w:t>
      </w:r>
      <w:r w:rsidR="0088056E" w:rsidRPr="0088056E">
        <w:t xml:space="preserve"> </w:t>
      </w:r>
      <w:r w:rsidR="0088056E">
        <w:t>except they only load a subset of the total data types</w:t>
      </w:r>
      <w:r>
        <w:t xml:space="preserve">.  In this example a Tops CSV file is being imported into the web app. </w:t>
      </w:r>
    </w:p>
    <w:p w:rsidR="00D85B80" w:rsidRDefault="00D85B80" w:rsidP="00FF62B2">
      <w:pPr>
        <w:pStyle w:val="NormalWeb"/>
      </w:pPr>
      <w:r>
        <w:rPr>
          <w:noProof/>
        </w:rPr>
        <w:drawing>
          <wp:inline distT="0" distB="0" distL="0" distR="0">
            <wp:extent cx="5935980" cy="2468880"/>
            <wp:effectExtent l="19050" t="0" r="7620" b="0"/>
            <wp:docPr id="24" name="Picture 20" descr="C:\Users\jvictor\Documents\dummy\GEMINI_TOOLS\PROFILE\Data_Source_Panel_TOPS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ROFILE\Data_Source_Panel_TOPS_File.png"/>
                    <pic:cNvPicPr>
                      <a:picLocks noChangeAspect="1" noChangeArrowheads="1"/>
                    </pic:cNvPicPr>
                  </pic:nvPicPr>
                  <pic:blipFill>
                    <a:blip r:embed="rId90" cstate="print"/>
                    <a:srcRect/>
                    <a:stretch>
                      <a:fillRect/>
                    </a:stretch>
                  </pic:blipFill>
                  <pic:spPr bwMode="auto">
                    <a:xfrm>
                      <a:off x="0" y="0"/>
                      <a:ext cx="5935980" cy="2468880"/>
                    </a:xfrm>
                    <a:prstGeom prst="rect">
                      <a:avLst/>
                    </a:prstGeom>
                    <a:noFill/>
                    <a:ln w="9525">
                      <a:noFill/>
                      <a:miter lim="800000"/>
                      <a:headEnd/>
                      <a:tailEnd/>
                    </a:ln>
                  </pic:spPr>
                </pic:pic>
              </a:graphicData>
            </a:graphic>
          </wp:inline>
        </w:drawing>
      </w:r>
    </w:p>
    <w:p w:rsidR="00D85B80" w:rsidRDefault="00D85B80" w:rsidP="00D85B80">
      <w:pPr>
        <w:pStyle w:val="NormalWeb"/>
      </w:pPr>
      <w:r>
        <w:t>Left Click on the “Tops Data” Icon Button in the Data Source Panel of the Load Data Dialog.  This will display the “Select Formation Tops Comma Delimited File from your PC” Dialog.  This dialog allows the user to search their PC for the file of interest.  In this example it is the Tops CSV file Wellington-KGS-1-32_Tops.csv, highlighted below. Select the Open button to display the “Map File Column Number to Region Column” Dialog.</w:t>
      </w:r>
    </w:p>
    <w:p w:rsidR="00FF62B2" w:rsidRDefault="00D85B80" w:rsidP="00A136A5">
      <w:pPr>
        <w:pStyle w:val="NormalWeb"/>
        <w:jc w:val="center"/>
      </w:pPr>
      <w:r>
        <w:rPr>
          <w:noProof/>
        </w:rPr>
        <w:drawing>
          <wp:inline distT="0" distB="0" distL="0" distR="0">
            <wp:extent cx="4389120" cy="2999295"/>
            <wp:effectExtent l="19050" t="0" r="0" b="0"/>
            <wp:docPr id="28" name="Picture 22" descr="C:\Users\jvictor\Documents\dummy\GEMINI_TOOLS\PROFILE\Load_Data_TOP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ROFILE\Load_Data_TOPS_Directory.png"/>
                    <pic:cNvPicPr>
                      <a:picLocks noChangeAspect="1" noChangeArrowheads="1"/>
                    </pic:cNvPicPr>
                  </pic:nvPicPr>
                  <pic:blipFill>
                    <a:blip r:embed="rId91" cstate="print"/>
                    <a:srcRect/>
                    <a:stretch>
                      <a:fillRect/>
                    </a:stretch>
                  </pic:blipFill>
                  <pic:spPr bwMode="auto">
                    <a:xfrm>
                      <a:off x="0" y="0"/>
                      <a:ext cx="4389120" cy="2999295"/>
                    </a:xfrm>
                    <a:prstGeom prst="rect">
                      <a:avLst/>
                    </a:prstGeom>
                    <a:noFill/>
                    <a:ln w="9525">
                      <a:noFill/>
                      <a:miter lim="800000"/>
                      <a:headEnd/>
                      <a:tailEnd/>
                    </a:ln>
                  </pic:spPr>
                </pic:pic>
              </a:graphicData>
            </a:graphic>
          </wp:inline>
        </w:drawing>
      </w:r>
    </w:p>
    <w:p w:rsidR="00D85B80" w:rsidRDefault="00D85B80" w:rsidP="00365987">
      <w:pPr>
        <w:pStyle w:val="NormalWeb"/>
      </w:pPr>
      <w:r>
        <w:lastRenderedPageBreak/>
        <w:t>The “Map File Column Number to Region Column” Dialog allows the user to map the file columns number to the web app tops data structure.  In this example the file has the well information in line one of the Tops CSV File and line two of the Tops CSV File has the file data columns.  In this case the chosen file column</w:t>
      </w:r>
      <w:r w:rsidR="00CC4FB1">
        <w:t>s match</w:t>
      </w:r>
      <w:r>
        <w:t xml:space="preserve"> the </w:t>
      </w:r>
      <w:r w:rsidR="00CC4FB1">
        <w:t>Tops Mnemonics for the tops data struct</w:t>
      </w:r>
      <w:r w:rsidR="006A7AF9">
        <w:t>ure.  The File Column Number is</w:t>
      </w:r>
      <w:r w:rsidR="00CC4FB1">
        <w:t xml:space="preserve"> automatically assigned to the Region Column Names. The user only needs to select the “Load Data” Button to parse the Tops Data into the web app.</w:t>
      </w:r>
    </w:p>
    <w:p w:rsidR="00D85B80" w:rsidRDefault="00D85B80" w:rsidP="00642E0C">
      <w:pPr>
        <w:pStyle w:val="NormalWeb"/>
        <w:jc w:val="center"/>
      </w:pPr>
      <w:r>
        <w:rPr>
          <w:noProof/>
        </w:rPr>
        <w:drawing>
          <wp:inline distT="0" distB="0" distL="0" distR="0">
            <wp:extent cx="4392321" cy="5852160"/>
            <wp:effectExtent l="19050" t="0" r="8229" b="0"/>
            <wp:docPr id="29" name="Picture 23" descr="C:\Users\jvictor\Documents\dummy\GEMINI_TOOLS\PROFILE\TOPS-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TOPS-Map_File_Column_Number_to_Region_Column.png"/>
                    <pic:cNvPicPr>
                      <a:picLocks noChangeAspect="1" noChangeArrowheads="1"/>
                    </pic:cNvPicPr>
                  </pic:nvPicPr>
                  <pic:blipFill>
                    <a:blip r:embed="rId92" cstate="print"/>
                    <a:srcRect/>
                    <a:stretch>
                      <a:fillRect/>
                    </a:stretch>
                  </pic:blipFill>
                  <pic:spPr bwMode="auto">
                    <a:xfrm>
                      <a:off x="0" y="0"/>
                      <a:ext cx="4395525" cy="5856429"/>
                    </a:xfrm>
                    <a:prstGeom prst="rect">
                      <a:avLst/>
                    </a:prstGeom>
                    <a:noFill/>
                    <a:ln w="9525">
                      <a:noFill/>
                      <a:miter lim="800000"/>
                      <a:headEnd/>
                      <a:tailEnd/>
                    </a:ln>
                  </pic:spPr>
                </pic:pic>
              </a:graphicData>
            </a:graphic>
          </wp:inline>
        </w:drawing>
      </w:r>
    </w:p>
    <w:p w:rsidR="00A91414" w:rsidRDefault="00A91414" w:rsidP="00A91414">
      <w:pPr>
        <w:pStyle w:val="NormalWeb"/>
        <w:rPr>
          <w:b/>
        </w:rPr>
      </w:pPr>
      <w:r>
        <w:rPr>
          <w:b/>
        </w:rPr>
        <w:t>Tops CSV (Comma Separated Values) File Structure.</w:t>
      </w:r>
    </w:p>
    <w:p w:rsidR="00AE3394" w:rsidRDefault="00AE3394" w:rsidP="00A91414">
      <w:pPr>
        <w:pStyle w:val="NormalWeb"/>
        <w:rPr>
          <w:b/>
        </w:rPr>
      </w:pPr>
      <w:r>
        <w:t>The Wellington KGS 1-32 Tops CSV example has two introduction lines, the first line is the well header information and the second line is the actual column labels for the tops data, illustrated below,</w:t>
      </w:r>
    </w:p>
    <w:p w:rsidR="001D5758" w:rsidRDefault="00AE3394" w:rsidP="001D5758">
      <w:pPr>
        <w:pStyle w:val="NormalWeb"/>
        <w:keepNext/>
      </w:pPr>
      <w:r w:rsidRPr="00AE3394">
        <w:rPr>
          <w:noProof/>
        </w:rPr>
        <w:lastRenderedPageBreak/>
        <w:drawing>
          <wp:inline distT="0" distB="0" distL="0" distR="0">
            <wp:extent cx="5943600" cy="1614405"/>
            <wp:effectExtent l="19050" t="0" r="0" b="0"/>
            <wp:docPr id="23" name="Picture 1" descr="C:\Users\jvictor\Documents\dummy\GEMINI_TOOLS\PROFILE\Tops_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Tops_csv2.png"/>
                    <pic:cNvPicPr>
                      <a:picLocks noChangeAspect="1" noChangeArrowheads="1"/>
                    </pic:cNvPicPr>
                  </pic:nvPicPr>
                  <pic:blipFill>
                    <a:blip r:embed="rId93" cstate="print"/>
                    <a:srcRect/>
                    <a:stretch>
                      <a:fillRect/>
                    </a:stretch>
                  </pic:blipFill>
                  <pic:spPr bwMode="auto">
                    <a:xfrm>
                      <a:off x="0" y="0"/>
                      <a:ext cx="5943600" cy="1614405"/>
                    </a:xfrm>
                    <a:prstGeom prst="rect">
                      <a:avLst/>
                    </a:prstGeom>
                    <a:noFill/>
                    <a:ln w="9525">
                      <a:noFill/>
                      <a:miter lim="800000"/>
                      <a:headEnd/>
                      <a:tailEnd/>
                    </a:ln>
                  </pic:spPr>
                </pic:pic>
              </a:graphicData>
            </a:graphic>
          </wp:inline>
        </w:drawing>
      </w:r>
    </w:p>
    <w:p w:rsidR="00AE3394" w:rsidRDefault="001D5758" w:rsidP="001D5758">
      <w:pPr>
        <w:pStyle w:val="Caption"/>
      </w:pPr>
      <w:r>
        <w:t>Figure: Partial Contents of the Wellington-KGS-1-32_Tops.csv File.</w:t>
      </w:r>
    </w:p>
    <w:p w:rsidR="00A91414" w:rsidRDefault="00A91414" w:rsidP="00AE3394">
      <w:pPr>
        <w:pStyle w:val="NormalWeb"/>
        <w:keepNext/>
      </w:pPr>
      <w:r>
        <w:t xml:space="preserve">The “Map File Column Number to Region Column” Dialog allows the user to map the data in the Tops CSV File to the web app data structure variables.  The program first reads the first and second line of the CSV File looking for the data column headers.  </w:t>
      </w:r>
      <w:r w:rsidR="002C7C8A">
        <w:t xml:space="preserve">  </w:t>
      </w:r>
      <w:r>
        <w:t xml:space="preserve">The lines are each parsed to single out the data column headers and to match those headers to the tops data structure.  </w:t>
      </w:r>
      <w:r w:rsidR="007A68EE">
        <w:t>The program then assigns the column number to the Region Column Name starting at</w:t>
      </w:r>
      <w:r w:rsidR="002C7C8A">
        <w:t xml:space="preserve"> column</w:t>
      </w:r>
      <w:r w:rsidR="007A68EE">
        <w:t xml:space="preserve"> 1,2,3, … if the file column name used matches the expected</w:t>
      </w:r>
      <w:r w:rsidR="006A7AF9">
        <w:t xml:space="preserve"> region column name.  The Column Names matrix used to parse the file column variables are listed below,</w:t>
      </w:r>
    </w:p>
    <w:tbl>
      <w:tblPr>
        <w:tblStyle w:val="TableGrid"/>
        <w:tblW w:w="0" w:type="auto"/>
        <w:tblLook w:val="04A0"/>
      </w:tblPr>
      <w:tblGrid>
        <w:gridCol w:w="5688"/>
        <w:gridCol w:w="2430"/>
        <w:gridCol w:w="1458"/>
      </w:tblGrid>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Depth Top</w:t>
            </w:r>
          </w:p>
        </w:tc>
        <w:tc>
          <w:tcPr>
            <w:tcW w:w="2430" w:type="dxa"/>
          </w:tcPr>
          <w:p w:rsidR="006A7AF9" w:rsidRPr="001D5758" w:rsidRDefault="006A7AF9" w:rsidP="00184FF6">
            <w:pPr>
              <w:rPr>
                <w:sz w:val="18"/>
                <w:szCs w:val="18"/>
              </w:rPr>
            </w:pPr>
            <w:r w:rsidRPr="001D5758">
              <w:rPr>
                <w:sz w:val="18"/>
                <w:szCs w:val="18"/>
              </w:rPr>
              <w:t>Top</w:t>
            </w:r>
          </w:p>
        </w:tc>
        <w:tc>
          <w:tcPr>
            <w:tcW w:w="1458" w:type="dxa"/>
          </w:tcPr>
          <w:p w:rsidR="006A7AF9" w:rsidRPr="001D5758" w:rsidRDefault="006A7AF9" w:rsidP="00184FF6">
            <w:pPr>
              <w:rPr>
                <w:sz w:val="18"/>
                <w:szCs w:val="18"/>
              </w:rPr>
            </w:pPr>
            <w:r w:rsidRPr="001D5758">
              <w:rPr>
                <w:sz w:val="18"/>
                <w:szCs w:val="18"/>
              </w:rPr>
              <w:t>Start</w:t>
            </w: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Depth Base</w:t>
            </w:r>
          </w:p>
        </w:tc>
        <w:tc>
          <w:tcPr>
            <w:tcW w:w="2430" w:type="dxa"/>
          </w:tcPr>
          <w:p w:rsidR="006A7AF9" w:rsidRPr="001D5758" w:rsidRDefault="006A7AF9" w:rsidP="00184FF6">
            <w:pPr>
              <w:rPr>
                <w:sz w:val="18"/>
                <w:szCs w:val="18"/>
              </w:rPr>
            </w:pPr>
            <w:r w:rsidRPr="001D5758">
              <w:rPr>
                <w:sz w:val="18"/>
                <w:szCs w:val="18"/>
              </w:rPr>
              <w:t>Base</w:t>
            </w:r>
          </w:p>
        </w:tc>
        <w:tc>
          <w:tcPr>
            <w:tcW w:w="1458" w:type="dxa"/>
          </w:tcPr>
          <w:p w:rsidR="006A7AF9" w:rsidRPr="001D5758" w:rsidRDefault="006A7AF9" w:rsidP="00184FF6">
            <w:pPr>
              <w:rPr>
                <w:sz w:val="18"/>
                <w:szCs w:val="18"/>
              </w:rPr>
            </w:pPr>
            <w:r w:rsidRPr="001D5758">
              <w:rPr>
                <w:sz w:val="18"/>
                <w:szCs w:val="18"/>
              </w:rPr>
              <w:t>End</w:t>
            </w: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Stratigraphic Unit Rank [ SYSTEM, GROUP, etc. ]</w:t>
            </w:r>
          </w:p>
        </w:tc>
        <w:tc>
          <w:tcPr>
            <w:tcW w:w="2430" w:type="dxa"/>
          </w:tcPr>
          <w:p w:rsidR="006A7AF9" w:rsidRPr="001D5758" w:rsidRDefault="006A7AF9" w:rsidP="00184FF6">
            <w:pPr>
              <w:rPr>
                <w:sz w:val="18"/>
                <w:szCs w:val="18"/>
              </w:rPr>
            </w:pPr>
            <w:r w:rsidRPr="001D5758">
              <w:rPr>
                <w:sz w:val="18"/>
                <w:szCs w:val="18"/>
              </w:rPr>
              <w:t>Rank</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Stratigraphic Name</w:t>
            </w:r>
          </w:p>
        </w:tc>
        <w:tc>
          <w:tcPr>
            <w:tcW w:w="2430" w:type="dxa"/>
          </w:tcPr>
          <w:p w:rsidR="006A7AF9" w:rsidRPr="001D5758" w:rsidRDefault="006A7AF9" w:rsidP="00184FF6">
            <w:pPr>
              <w:rPr>
                <w:sz w:val="18"/>
                <w:szCs w:val="18"/>
              </w:rPr>
            </w:pPr>
            <w:r w:rsidRPr="001D5758">
              <w:rPr>
                <w:sz w:val="18"/>
                <w:szCs w:val="18"/>
              </w:rPr>
              <w:t>Name</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Alternate Name</w:t>
            </w:r>
          </w:p>
        </w:tc>
        <w:tc>
          <w:tcPr>
            <w:tcW w:w="2430" w:type="dxa"/>
          </w:tcPr>
          <w:p w:rsidR="006A7AF9" w:rsidRPr="001D5758" w:rsidRDefault="006A7AF9" w:rsidP="00184FF6">
            <w:pPr>
              <w:rPr>
                <w:sz w:val="18"/>
                <w:szCs w:val="18"/>
              </w:rPr>
            </w:pPr>
            <w:r w:rsidRPr="001D5758">
              <w:rPr>
                <w:sz w:val="18"/>
                <w:szCs w:val="18"/>
              </w:rPr>
              <w:t>Alt Name</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Era</w:t>
            </w:r>
          </w:p>
        </w:tc>
        <w:tc>
          <w:tcPr>
            <w:tcW w:w="2430" w:type="dxa"/>
          </w:tcPr>
          <w:p w:rsidR="006A7AF9" w:rsidRPr="001D5758" w:rsidRDefault="006A7AF9" w:rsidP="00184FF6">
            <w:pPr>
              <w:rPr>
                <w:sz w:val="18"/>
                <w:szCs w:val="18"/>
              </w:rPr>
            </w:pP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System</w:t>
            </w:r>
          </w:p>
        </w:tc>
        <w:tc>
          <w:tcPr>
            <w:tcW w:w="2430" w:type="dxa"/>
          </w:tcPr>
          <w:p w:rsidR="006A7AF9" w:rsidRPr="001D5758" w:rsidRDefault="006A7AF9" w:rsidP="00184FF6">
            <w:pPr>
              <w:rPr>
                <w:sz w:val="18"/>
                <w:szCs w:val="18"/>
              </w:rPr>
            </w:pPr>
            <w:r w:rsidRPr="001D5758">
              <w:rPr>
                <w:sz w:val="18"/>
                <w:szCs w:val="18"/>
              </w:rPr>
              <w:t>Sys</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Subsystem</w:t>
            </w:r>
          </w:p>
        </w:tc>
        <w:tc>
          <w:tcPr>
            <w:tcW w:w="2430" w:type="dxa"/>
          </w:tcPr>
          <w:p w:rsidR="006A7AF9" w:rsidRPr="001D5758" w:rsidRDefault="006A7AF9" w:rsidP="00184FF6">
            <w:pPr>
              <w:rPr>
                <w:sz w:val="18"/>
                <w:szCs w:val="18"/>
              </w:rPr>
            </w:pPr>
            <w:r w:rsidRPr="001D5758">
              <w:rPr>
                <w:sz w:val="18"/>
                <w:szCs w:val="18"/>
              </w:rPr>
              <w:t>subsys</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Series</w:t>
            </w:r>
          </w:p>
        </w:tc>
        <w:tc>
          <w:tcPr>
            <w:tcW w:w="2430" w:type="dxa"/>
          </w:tcPr>
          <w:p w:rsidR="006A7AF9" w:rsidRPr="001D5758" w:rsidRDefault="006A7AF9" w:rsidP="00184FF6">
            <w:pPr>
              <w:rPr>
                <w:sz w:val="18"/>
                <w:szCs w:val="18"/>
              </w:rPr>
            </w:pPr>
            <w:r w:rsidRPr="001D5758">
              <w:rPr>
                <w:sz w:val="18"/>
                <w:szCs w:val="18"/>
              </w:rPr>
              <w:t>Ser</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Subseries { Pennsylvanian &amp; Mississippian Series }</w:t>
            </w:r>
          </w:p>
        </w:tc>
        <w:tc>
          <w:tcPr>
            <w:tcW w:w="2430" w:type="dxa"/>
          </w:tcPr>
          <w:p w:rsidR="006A7AF9" w:rsidRPr="001D5758" w:rsidRDefault="006A7AF9" w:rsidP="00184FF6">
            <w:pPr>
              <w:rPr>
                <w:sz w:val="18"/>
                <w:szCs w:val="18"/>
              </w:rPr>
            </w:pPr>
            <w:r w:rsidRPr="001D5758">
              <w:rPr>
                <w:sz w:val="18"/>
                <w:szCs w:val="18"/>
              </w:rPr>
              <w:t>Subseries</w:t>
            </w:r>
          </w:p>
        </w:tc>
        <w:tc>
          <w:tcPr>
            <w:tcW w:w="1458" w:type="dxa"/>
          </w:tcPr>
          <w:p w:rsidR="006A7AF9" w:rsidRPr="001D5758" w:rsidRDefault="006A7AF9" w:rsidP="00184FF6">
            <w:pPr>
              <w:rPr>
                <w:sz w:val="18"/>
                <w:szCs w:val="18"/>
              </w:rPr>
            </w:pPr>
            <w:r w:rsidRPr="001D5758">
              <w:rPr>
                <w:sz w:val="18"/>
                <w:szCs w:val="18"/>
              </w:rPr>
              <w:t>Subser</w:t>
            </w: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Stage</w:t>
            </w:r>
          </w:p>
        </w:tc>
        <w:tc>
          <w:tcPr>
            <w:tcW w:w="2430" w:type="dxa"/>
          </w:tcPr>
          <w:p w:rsidR="006A7AF9" w:rsidRPr="001D5758" w:rsidRDefault="006A7AF9" w:rsidP="00184FF6">
            <w:pPr>
              <w:rPr>
                <w:sz w:val="18"/>
                <w:szCs w:val="18"/>
              </w:rPr>
            </w:pPr>
            <w:r w:rsidRPr="001D5758">
              <w:rPr>
                <w:sz w:val="18"/>
                <w:szCs w:val="18"/>
              </w:rPr>
              <w:t>Stg</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Group</w:t>
            </w:r>
          </w:p>
        </w:tc>
        <w:tc>
          <w:tcPr>
            <w:tcW w:w="2430" w:type="dxa"/>
          </w:tcPr>
          <w:p w:rsidR="006A7AF9" w:rsidRPr="001D5758" w:rsidRDefault="006A7AF9" w:rsidP="00184FF6">
            <w:pPr>
              <w:rPr>
                <w:sz w:val="18"/>
                <w:szCs w:val="18"/>
              </w:rPr>
            </w:pPr>
            <w:r w:rsidRPr="001D5758">
              <w:rPr>
                <w:sz w:val="18"/>
                <w:szCs w:val="18"/>
              </w:rPr>
              <w:t>Grp</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Subgroup</w:t>
            </w:r>
          </w:p>
        </w:tc>
        <w:tc>
          <w:tcPr>
            <w:tcW w:w="2430" w:type="dxa"/>
          </w:tcPr>
          <w:p w:rsidR="006A7AF9" w:rsidRPr="001D5758" w:rsidRDefault="006A7AF9" w:rsidP="00184FF6">
            <w:pPr>
              <w:rPr>
                <w:sz w:val="18"/>
                <w:szCs w:val="18"/>
              </w:rPr>
            </w:pPr>
            <w:r w:rsidRPr="001D5758">
              <w:rPr>
                <w:sz w:val="18"/>
                <w:szCs w:val="18"/>
              </w:rPr>
              <w:t>subgrp</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Formation</w:t>
            </w:r>
          </w:p>
        </w:tc>
        <w:tc>
          <w:tcPr>
            <w:tcW w:w="2430" w:type="dxa"/>
          </w:tcPr>
          <w:p w:rsidR="006A7AF9" w:rsidRPr="001D5758" w:rsidRDefault="006A7AF9" w:rsidP="00184FF6">
            <w:pPr>
              <w:rPr>
                <w:sz w:val="18"/>
                <w:szCs w:val="18"/>
              </w:rPr>
            </w:pPr>
            <w:r w:rsidRPr="001D5758">
              <w:rPr>
                <w:sz w:val="18"/>
                <w:szCs w:val="18"/>
              </w:rPr>
              <w:t>Form</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Start Age (Ma)</w:t>
            </w:r>
          </w:p>
        </w:tc>
        <w:tc>
          <w:tcPr>
            <w:tcW w:w="2430" w:type="dxa"/>
          </w:tcPr>
          <w:p w:rsidR="006A7AF9" w:rsidRPr="001D5758" w:rsidRDefault="006A7AF9" w:rsidP="00184FF6">
            <w:pPr>
              <w:rPr>
                <w:sz w:val="18"/>
                <w:szCs w:val="18"/>
              </w:rPr>
            </w:pPr>
            <w:r w:rsidRPr="001D5758">
              <w:rPr>
                <w:sz w:val="18"/>
                <w:szCs w:val="18"/>
              </w:rPr>
              <w:t>Start Age</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End Age (Ma)</w:t>
            </w:r>
          </w:p>
        </w:tc>
        <w:tc>
          <w:tcPr>
            <w:tcW w:w="2430" w:type="dxa"/>
          </w:tcPr>
          <w:p w:rsidR="006A7AF9" w:rsidRPr="001D5758" w:rsidRDefault="006A7AF9" w:rsidP="00184FF6">
            <w:pPr>
              <w:rPr>
                <w:sz w:val="18"/>
                <w:szCs w:val="18"/>
              </w:rPr>
            </w:pPr>
            <w:r w:rsidRPr="001D5758">
              <w:rPr>
                <w:sz w:val="18"/>
                <w:szCs w:val="18"/>
              </w:rPr>
              <w:t>End Age</w:t>
            </w:r>
          </w:p>
        </w:tc>
        <w:tc>
          <w:tcPr>
            <w:tcW w:w="1458" w:type="dxa"/>
          </w:tcPr>
          <w:p w:rsidR="006A7AF9" w:rsidRPr="001D5758" w:rsidRDefault="006A7AF9" w:rsidP="00184FF6">
            <w:pPr>
              <w:rPr>
                <w:sz w:val="18"/>
                <w:szCs w:val="18"/>
              </w:rPr>
            </w:pPr>
            <w:r w:rsidRPr="001D5758">
              <w:rPr>
                <w:sz w:val="18"/>
                <w:szCs w:val="18"/>
              </w:rPr>
              <w:t xml:space="preserve"> </w:t>
            </w:r>
          </w:p>
        </w:tc>
      </w:tr>
    </w:tbl>
    <w:p w:rsidR="002C7C8A" w:rsidRDefault="00AE3394" w:rsidP="00365987">
      <w:pPr>
        <w:pStyle w:val="NormalWeb"/>
      </w:pPr>
      <w:r>
        <w:t>The Wellington KGS 1-32 Tops CSV File</w:t>
      </w:r>
      <w:r w:rsidR="002C7C8A">
        <w:t xml:space="preserve"> example</w:t>
      </w:r>
      <w:r>
        <w:t xml:space="preserve"> above line 2 has</w:t>
      </w:r>
      <w:r w:rsidR="002C7C8A">
        <w:t xml:space="preserve"> only the Top, Tops Name, Rank, System, </w:t>
      </w:r>
      <w:r>
        <w:t>Subsystem, Series and Source as</w:t>
      </w:r>
      <w:r w:rsidR="002C7C8A">
        <w:t xml:space="preserve"> the column name variables.  The program was able to map each of the column headers to the tops data structure</w:t>
      </w:r>
      <w:r>
        <w:t>, except Source</w:t>
      </w:r>
      <w:r w:rsidR="002C7C8A">
        <w:t>, i.e.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15"/>
        <w:gridCol w:w="1890"/>
        <w:gridCol w:w="2340"/>
      </w:tblGrid>
      <w:tr w:rsidR="00E218C6" w:rsidRPr="00EE7409" w:rsidTr="00A67551">
        <w:trPr>
          <w:jc w:val="center"/>
        </w:trPr>
        <w:tc>
          <w:tcPr>
            <w:tcW w:w="1015" w:type="dxa"/>
            <w:shd w:val="clear" w:color="auto" w:fill="auto"/>
          </w:tcPr>
          <w:p w:rsidR="00EE7409" w:rsidRPr="00EE7409" w:rsidRDefault="00A67551" w:rsidP="00A67551">
            <w:pPr>
              <w:rPr>
                <w:b/>
              </w:rPr>
            </w:pPr>
            <w:r>
              <w:rPr>
                <w:b/>
              </w:rPr>
              <w:t>Column</w:t>
            </w:r>
          </w:p>
        </w:tc>
        <w:tc>
          <w:tcPr>
            <w:tcW w:w="1890" w:type="dxa"/>
            <w:shd w:val="clear" w:color="auto" w:fill="auto"/>
          </w:tcPr>
          <w:p w:rsidR="00EE7409" w:rsidRPr="00EE7409" w:rsidRDefault="00EE7409" w:rsidP="00EE7409">
            <w:pPr>
              <w:rPr>
                <w:b/>
              </w:rPr>
            </w:pPr>
            <w:r w:rsidRPr="00EE7409">
              <w:rPr>
                <w:b/>
              </w:rPr>
              <w:t>File Column Label</w:t>
            </w:r>
          </w:p>
        </w:tc>
        <w:tc>
          <w:tcPr>
            <w:tcW w:w="2340" w:type="dxa"/>
            <w:shd w:val="clear" w:color="auto" w:fill="auto"/>
          </w:tcPr>
          <w:p w:rsidR="00EE7409" w:rsidRPr="00EE7409" w:rsidRDefault="00EE7409" w:rsidP="00EE7409">
            <w:pPr>
              <w:rPr>
                <w:b/>
              </w:rPr>
            </w:pPr>
            <w:r w:rsidRPr="00EE7409">
              <w:rPr>
                <w:b/>
              </w:rPr>
              <w:t>Tops Data Name</w:t>
            </w:r>
          </w:p>
        </w:tc>
      </w:tr>
      <w:tr w:rsidR="00EE7409" w:rsidTr="00A67551">
        <w:trPr>
          <w:jc w:val="center"/>
        </w:trPr>
        <w:tc>
          <w:tcPr>
            <w:tcW w:w="1015" w:type="dxa"/>
          </w:tcPr>
          <w:p w:rsidR="00EE7409" w:rsidRDefault="00EE7409" w:rsidP="00EE7409">
            <w:r>
              <w:t>1</w:t>
            </w:r>
          </w:p>
        </w:tc>
        <w:tc>
          <w:tcPr>
            <w:tcW w:w="1890" w:type="dxa"/>
          </w:tcPr>
          <w:p w:rsidR="00EE7409" w:rsidRDefault="00EE7409" w:rsidP="00EE7409">
            <w:r>
              <w:t>Top</w:t>
            </w:r>
          </w:p>
        </w:tc>
        <w:tc>
          <w:tcPr>
            <w:tcW w:w="2340" w:type="dxa"/>
          </w:tcPr>
          <w:p w:rsidR="00EE7409" w:rsidRDefault="00EE7409" w:rsidP="00EE7409">
            <w:r>
              <w:t>Depth Top</w:t>
            </w:r>
          </w:p>
        </w:tc>
      </w:tr>
      <w:tr w:rsidR="00EE7409" w:rsidTr="00A67551">
        <w:trPr>
          <w:jc w:val="center"/>
        </w:trPr>
        <w:tc>
          <w:tcPr>
            <w:tcW w:w="1015" w:type="dxa"/>
          </w:tcPr>
          <w:p w:rsidR="00EE7409" w:rsidRDefault="00EE7409" w:rsidP="00EE7409">
            <w:r>
              <w:t>2</w:t>
            </w:r>
          </w:p>
        </w:tc>
        <w:tc>
          <w:tcPr>
            <w:tcW w:w="1890" w:type="dxa"/>
          </w:tcPr>
          <w:p w:rsidR="00EE7409" w:rsidRDefault="00EE7409" w:rsidP="00EE7409">
            <w:r>
              <w:t>Name</w:t>
            </w:r>
          </w:p>
        </w:tc>
        <w:tc>
          <w:tcPr>
            <w:tcW w:w="2340" w:type="dxa"/>
          </w:tcPr>
          <w:p w:rsidR="00EE7409" w:rsidRDefault="00EE7409" w:rsidP="00EE7409">
            <w:r>
              <w:t>Stratigraphic Name</w:t>
            </w:r>
          </w:p>
        </w:tc>
      </w:tr>
      <w:tr w:rsidR="00EE7409" w:rsidTr="00A67551">
        <w:trPr>
          <w:jc w:val="center"/>
        </w:trPr>
        <w:tc>
          <w:tcPr>
            <w:tcW w:w="1015" w:type="dxa"/>
          </w:tcPr>
          <w:p w:rsidR="00EE7409" w:rsidRDefault="00EE7409" w:rsidP="00EE7409">
            <w:r>
              <w:t>3</w:t>
            </w:r>
          </w:p>
        </w:tc>
        <w:tc>
          <w:tcPr>
            <w:tcW w:w="1890" w:type="dxa"/>
          </w:tcPr>
          <w:p w:rsidR="00EE7409" w:rsidRDefault="00EE7409" w:rsidP="00EE7409">
            <w:r>
              <w:t>Rank</w:t>
            </w:r>
          </w:p>
        </w:tc>
        <w:tc>
          <w:tcPr>
            <w:tcW w:w="2340" w:type="dxa"/>
          </w:tcPr>
          <w:p w:rsidR="00EE7409" w:rsidRDefault="00EE7409" w:rsidP="00EE7409">
            <w:r>
              <w:t>Stratigraphic Unit Rank</w:t>
            </w:r>
          </w:p>
        </w:tc>
      </w:tr>
      <w:tr w:rsidR="00EE7409" w:rsidTr="00A67551">
        <w:trPr>
          <w:jc w:val="center"/>
        </w:trPr>
        <w:tc>
          <w:tcPr>
            <w:tcW w:w="1015" w:type="dxa"/>
          </w:tcPr>
          <w:p w:rsidR="00EE7409" w:rsidRDefault="00EE7409" w:rsidP="00EE7409">
            <w:r>
              <w:t>4</w:t>
            </w:r>
          </w:p>
        </w:tc>
        <w:tc>
          <w:tcPr>
            <w:tcW w:w="1890" w:type="dxa"/>
          </w:tcPr>
          <w:p w:rsidR="00EE7409" w:rsidRDefault="00EE7409" w:rsidP="00EE7409">
            <w:r>
              <w:t>System</w:t>
            </w:r>
          </w:p>
        </w:tc>
        <w:tc>
          <w:tcPr>
            <w:tcW w:w="2340" w:type="dxa"/>
          </w:tcPr>
          <w:p w:rsidR="00EE7409" w:rsidRDefault="00EE7409" w:rsidP="00EE7409">
            <w:r>
              <w:t>System</w:t>
            </w:r>
          </w:p>
        </w:tc>
      </w:tr>
      <w:tr w:rsidR="00EE7409" w:rsidTr="00A67551">
        <w:trPr>
          <w:jc w:val="center"/>
        </w:trPr>
        <w:tc>
          <w:tcPr>
            <w:tcW w:w="1015" w:type="dxa"/>
          </w:tcPr>
          <w:p w:rsidR="00EE7409" w:rsidRDefault="00EE7409" w:rsidP="00EE7409">
            <w:r>
              <w:t>5</w:t>
            </w:r>
          </w:p>
        </w:tc>
        <w:tc>
          <w:tcPr>
            <w:tcW w:w="1890" w:type="dxa"/>
          </w:tcPr>
          <w:p w:rsidR="00EE7409" w:rsidRDefault="00EE7409" w:rsidP="00EE7409">
            <w:r>
              <w:t>Subsystem</w:t>
            </w:r>
          </w:p>
        </w:tc>
        <w:tc>
          <w:tcPr>
            <w:tcW w:w="2340" w:type="dxa"/>
          </w:tcPr>
          <w:p w:rsidR="00EE7409" w:rsidRDefault="00EE7409" w:rsidP="00EE7409">
            <w:r>
              <w:t>Subsystem</w:t>
            </w:r>
          </w:p>
        </w:tc>
      </w:tr>
      <w:tr w:rsidR="00EE7409" w:rsidTr="00A67551">
        <w:trPr>
          <w:jc w:val="center"/>
        </w:trPr>
        <w:tc>
          <w:tcPr>
            <w:tcW w:w="1015" w:type="dxa"/>
          </w:tcPr>
          <w:p w:rsidR="00EE7409" w:rsidRDefault="00EE7409" w:rsidP="00EE7409">
            <w:r>
              <w:t>6</w:t>
            </w:r>
          </w:p>
        </w:tc>
        <w:tc>
          <w:tcPr>
            <w:tcW w:w="1890" w:type="dxa"/>
          </w:tcPr>
          <w:p w:rsidR="00EE7409" w:rsidRDefault="00EE7409" w:rsidP="00EE7409">
            <w:r>
              <w:t>Series</w:t>
            </w:r>
          </w:p>
        </w:tc>
        <w:tc>
          <w:tcPr>
            <w:tcW w:w="2340" w:type="dxa"/>
          </w:tcPr>
          <w:p w:rsidR="00EE7409" w:rsidRDefault="00EE7409" w:rsidP="00EE7409">
            <w:r>
              <w:t>Series</w:t>
            </w:r>
          </w:p>
        </w:tc>
      </w:tr>
      <w:tr w:rsidR="00EE7409" w:rsidTr="00A67551">
        <w:trPr>
          <w:jc w:val="center"/>
        </w:trPr>
        <w:tc>
          <w:tcPr>
            <w:tcW w:w="1015" w:type="dxa"/>
          </w:tcPr>
          <w:p w:rsidR="00EE7409" w:rsidRDefault="00EE7409" w:rsidP="00EE7409">
            <w:r>
              <w:t>7</w:t>
            </w:r>
          </w:p>
          <w:p w:rsidR="001D5758" w:rsidRDefault="001D5758" w:rsidP="00EE7409"/>
        </w:tc>
        <w:tc>
          <w:tcPr>
            <w:tcW w:w="1890" w:type="dxa"/>
          </w:tcPr>
          <w:p w:rsidR="00EE7409" w:rsidRDefault="00EE7409" w:rsidP="00EE7409">
            <w:r>
              <w:lastRenderedPageBreak/>
              <w:t>Source</w:t>
            </w:r>
          </w:p>
        </w:tc>
        <w:tc>
          <w:tcPr>
            <w:tcW w:w="2340" w:type="dxa"/>
          </w:tcPr>
          <w:p w:rsidR="00EE7409" w:rsidRDefault="00EE7409" w:rsidP="00EE7409"/>
        </w:tc>
      </w:tr>
    </w:tbl>
    <w:p w:rsidR="0088056E" w:rsidRPr="003F15A7" w:rsidRDefault="0088056E" w:rsidP="001D5758">
      <w:pPr>
        <w:keepNext/>
        <w:rPr>
          <w:rFonts w:ascii="Times New Roman" w:hAnsi="Times New Roman" w:cs="Times New Roman"/>
          <w:sz w:val="24"/>
          <w:szCs w:val="24"/>
        </w:rPr>
      </w:pPr>
      <w:r w:rsidRPr="003F15A7">
        <w:rPr>
          <w:rFonts w:ascii="Times New Roman" w:hAnsi="Times New Roman" w:cs="Times New Roman"/>
          <w:sz w:val="24"/>
          <w:szCs w:val="24"/>
        </w:rPr>
        <w:lastRenderedPageBreak/>
        <w:t>When the user selects the “Load Data” Button on the “</w:t>
      </w:r>
      <w:r w:rsidR="003F15A7" w:rsidRPr="003F15A7">
        <w:rPr>
          <w:rFonts w:ascii="Times New Roman" w:hAnsi="Times New Roman" w:cs="Times New Roman"/>
          <w:sz w:val="24"/>
          <w:szCs w:val="24"/>
        </w:rPr>
        <w:t>Map File Column Number to Region Column</w:t>
      </w:r>
      <w:r w:rsidRPr="003F15A7">
        <w:rPr>
          <w:rFonts w:ascii="Times New Roman" w:hAnsi="Times New Roman" w:cs="Times New Roman"/>
          <w:sz w:val="24"/>
          <w:szCs w:val="24"/>
        </w:rPr>
        <w:t>” Dialog the data is parsed into the Profile Program, where the Tops CSV file name is entered into the “PC ASCII Files:” Panel as well as the data type source.</w:t>
      </w:r>
    </w:p>
    <w:p w:rsidR="001D5758" w:rsidRDefault="0088056E" w:rsidP="00642E0C">
      <w:pPr>
        <w:keepNext/>
        <w:jc w:val="center"/>
      </w:pPr>
      <w:r>
        <w:rPr>
          <w:noProof/>
        </w:rPr>
        <w:drawing>
          <wp:inline distT="0" distB="0" distL="0" distR="0">
            <wp:extent cx="4997732" cy="6088380"/>
            <wp:effectExtent l="19050" t="0" r="0" b="0"/>
            <wp:docPr id="25" name="Picture 2" descr="C:\Users\jvictor\Documents\dummy\GEMINI_TOOLS\PROFILE\Load_Data_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Load_Data_TOPS.png"/>
                    <pic:cNvPicPr>
                      <a:picLocks noChangeAspect="1" noChangeArrowheads="1"/>
                    </pic:cNvPicPr>
                  </pic:nvPicPr>
                  <pic:blipFill>
                    <a:blip r:embed="rId94" cstate="print"/>
                    <a:srcRect/>
                    <a:stretch>
                      <a:fillRect/>
                    </a:stretch>
                  </pic:blipFill>
                  <pic:spPr bwMode="auto">
                    <a:xfrm>
                      <a:off x="0" y="0"/>
                      <a:ext cx="4997732" cy="6088380"/>
                    </a:xfrm>
                    <a:prstGeom prst="rect">
                      <a:avLst/>
                    </a:prstGeom>
                    <a:noFill/>
                    <a:ln w="9525">
                      <a:noFill/>
                      <a:miter lim="800000"/>
                      <a:headEnd/>
                      <a:tailEnd/>
                    </a:ln>
                  </pic:spPr>
                </pic:pic>
              </a:graphicData>
            </a:graphic>
          </wp:inline>
        </w:drawing>
      </w:r>
    </w:p>
    <w:p w:rsidR="001D5758" w:rsidRDefault="001D5758" w:rsidP="001D5758">
      <w:pPr>
        <w:keepNext/>
      </w:pPr>
    </w:p>
    <w:p w:rsidR="0088056E" w:rsidRDefault="0088056E">
      <w:pPr>
        <w:rPr>
          <w:rFonts w:ascii="Times New Roman" w:eastAsia="Times New Roman" w:hAnsi="Times New Roman" w:cs="Times New Roman"/>
          <w:b/>
          <w:sz w:val="24"/>
          <w:szCs w:val="24"/>
        </w:rPr>
      </w:pPr>
      <w:r>
        <w:rPr>
          <w:b/>
        </w:rPr>
        <w:br w:type="page"/>
      </w:r>
    </w:p>
    <w:p w:rsidR="0061232B" w:rsidRDefault="0061232B" w:rsidP="0061232B">
      <w:pPr>
        <w:pStyle w:val="NormalWeb"/>
        <w:rPr>
          <w:b/>
        </w:rPr>
      </w:pPr>
      <w:r w:rsidRPr="003C54B4">
        <w:rPr>
          <w:b/>
        </w:rPr>
        <w:lastRenderedPageBreak/>
        <w:t>Importing PC Data</w:t>
      </w:r>
      <w:r>
        <w:rPr>
          <w:b/>
        </w:rPr>
        <w:t xml:space="preserve"> – Brine CSV (Comma Separated Values) File.</w:t>
      </w:r>
    </w:p>
    <w:p w:rsidR="0061232B" w:rsidRDefault="0061232B" w:rsidP="0061232B">
      <w:pPr>
        <w:pStyle w:val="NormalWeb"/>
      </w:pPr>
      <w:r>
        <w:rPr>
          <w:b/>
        </w:rPr>
        <w:t xml:space="preserve"> </w:t>
      </w:r>
      <w:r>
        <w:t xml:space="preserve">Most of the web apps will use the same input dialogs to import Brine CSV (Comma Separated Values) file.  The Load Data Dialog is basically the same for most of the Web Apps, except they only load a subset of the total data types.  In this example a Brine CSV file is being imported into the web app. </w:t>
      </w:r>
    </w:p>
    <w:p w:rsidR="0061232B" w:rsidRDefault="0061232B">
      <w:pPr>
        <w:rPr>
          <w:b/>
        </w:rPr>
      </w:pPr>
      <w:r>
        <w:rPr>
          <w:b/>
          <w:noProof/>
        </w:rPr>
        <w:drawing>
          <wp:inline distT="0" distB="0" distL="0" distR="0">
            <wp:extent cx="5943600" cy="2476500"/>
            <wp:effectExtent l="19050" t="0" r="0" b="0"/>
            <wp:docPr id="33" name="Picture 8" descr="C:\Users\jvictor\Documents\dummy\GEMINI_TOOLS\PROFILE\Data_Source_Panel_BRINE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Data_Source_Panel_BRINE_File.png"/>
                    <pic:cNvPicPr>
                      <a:picLocks noChangeAspect="1" noChangeArrowheads="1"/>
                    </pic:cNvPicPr>
                  </pic:nvPicPr>
                  <pic:blipFill>
                    <a:blip r:embed="rId95" cstate="print"/>
                    <a:srcRect/>
                    <a:stretch>
                      <a:fillRect/>
                    </a:stretch>
                  </pic:blipFill>
                  <pic:spPr bwMode="auto">
                    <a:xfrm>
                      <a:off x="0" y="0"/>
                      <a:ext cx="5943600" cy="2476500"/>
                    </a:xfrm>
                    <a:prstGeom prst="rect">
                      <a:avLst/>
                    </a:prstGeom>
                    <a:noFill/>
                    <a:ln w="9525">
                      <a:noFill/>
                      <a:miter lim="800000"/>
                      <a:headEnd/>
                      <a:tailEnd/>
                    </a:ln>
                  </pic:spPr>
                </pic:pic>
              </a:graphicData>
            </a:graphic>
          </wp:inline>
        </w:drawing>
      </w:r>
    </w:p>
    <w:p w:rsidR="0061232B" w:rsidRDefault="0061232B" w:rsidP="0061232B">
      <w:pPr>
        <w:pStyle w:val="NormalWeb"/>
      </w:pPr>
      <w:r>
        <w:t>Left Click on the “Brine Data” Icon Button in the Data Source Panel of the Load Data Dialog.  This will display the “Select Brine Data Comma Delimited File from your PC” Dialog.  This dialog allows the user to search their PC for the file of interest.  In this example it is the Brine CSV file Wellington-KGS-1-32_Brine.csv, highlighted below. Select the Open button to display the “Map File Column Number to Brine Column” Dialog.</w:t>
      </w:r>
    </w:p>
    <w:p w:rsidR="0061232B" w:rsidRDefault="0061232B" w:rsidP="00184FF6">
      <w:pPr>
        <w:jc w:val="center"/>
        <w:rPr>
          <w:b/>
        </w:rPr>
      </w:pPr>
      <w:r>
        <w:rPr>
          <w:b/>
          <w:noProof/>
        </w:rPr>
        <w:drawing>
          <wp:inline distT="0" distB="0" distL="0" distR="0">
            <wp:extent cx="4389120" cy="3002934"/>
            <wp:effectExtent l="19050" t="0" r="0" b="0"/>
            <wp:docPr id="34" name="Picture 9" descr="C:\Users\jvictor\Documents\dummy\GEMINI_TOOLS\PROFILE\Load_Data_BRINE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Load_Data_BRINE_Directory.png"/>
                    <pic:cNvPicPr>
                      <a:picLocks noChangeAspect="1" noChangeArrowheads="1"/>
                    </pic:cNvPicPr>
                  </pic:nvPicPr>
                  <pic:blipFill>
                    <a:blip r:embed="rId96" cstate="print"/>
                    <a:srcRect/>
                    <a:stretch>
                      <a:fillRect/>
                    </a:stretch>
                  </pic:blipFill>
                  <pic:spPr bwMode="auto">
                    <a:xfrm>
                      <a:off x="0" y="0"/>
                      <a:ext cx="4389120" cy="3002934"/>
                    </a:xfrm>
                    <a:prstGeom prst="rect">
                      <a:avLst/>
                    </a:prstGeom>
                    <a:noFill/>
                    <a:ln w="9525">
                      <a:noFill/>
                      <a:miter lim="800000"/>
                      <a:headEnd/>
                      <a:tailEnd/>
                    </a:ln>
                  </pic:spPr>
                </pic:pic>
              </a:graphicData>
            </a:graphic>
          </wp:inline>
        </w:drawing>
      </w:r>
      <w:r>
        <w:rPr>
          <w:b/>
        </w:rPr>
        <w:br w:type="page"/>
      </w:r>
    </w:p>
    <w:p w:rsidR="00184FF6" w:rsidRDefault="00184FF6" w:rsidP="00184FF6">
      <w:pPr>
        <w:pStyle w:val="NormalWeb"/>
      </w:pPr>
      <w:r>
        <w:rPr>
          <w:noProof/>
        </w:rPr>
        <w:lastRenderedPageBreak/>
        <w:drawing>
          <wp:anchor distT="0" distB="0" distL="114300" distR="114300" simplePos="0" relativeHeight="251661312" behindDoc="0" locked="0" layoutInCell="1" allowOverlap="1">
            <wp:simplePos x="0" y="0"/>
            <wp:positionH relativeFrom="column">
              <wp:posOffset>19050</wp:posOffset>
            </wp:positionH>
            <wp:positionV relativeFrom="paragraph">
              <wp:posOffset>22860</wp:posOffset>
            </wp:positionV>
            <wp:extent cx="4080510" cy="7642860"/>
            <wp:effectExtent l="19050" t="0" r="0" b="0"/>
            <wp:wrapSquare wrapText="left"/>
            <wp:docPr id="36" name="Picture 11" descr="C:\Users\jvictor\Documents\dummy\GEMINI_TOOLS\PROFILE\BRINE-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BRINE-Map_File_Column_Number_to_Region_Column.png"/>
                    <pic:cNvPicPr>
                      <a:picLocks noChangeAspect="1" noChangeArrowheads="1"/>
                    </pic:cNvPicPr>
                  </pic:nvPicPr>
                  <pic:blipFill>
                    <a:blip r:embed="rId97" cstate="print"/>
                    <a:srcRect/>
                    <a:stretch>
                      <a:fillRect/>
                    </a:stretch>
                  </pic:blipFill>
                  <pic:spPr bwMode="auto">
                    <a:xfrm>
                      <a:off x="0" y="0"/>
                      <a:ext cx="4080510" cy="7642860"/>
                    </a:xfrm>
                    <a:prstGeom prst="rect">
                      <a:avLst/>
                    </a:prstGeom>
                    <a:noFill/>
                    <a:ln w="9525">
                      <a:noFill/>
                      <a:miter lim="800000"/>
                      <a:headEnd/>
                      <a:tailEnd/>
                    </a:ln>
                  </pic:spPr>
                </pic:pic>
              </a:graphicData>
            </a:graphic>
          </wp:anchor>
        </w:drawing>
      </w:r>
      <w:r>
        <w:t>The “Map File Column Number to Brine Data Column” Dialog allows the user to map the file columns number to the web app brine data structure.  In this example the file has the file data columns in line one of the Brine Data CSV File and line two of the Brine Data CSV File has the data units.  In this case the chosen file columns match the Brine Mnemonics for the brine data structure for most part.  The File Column Number is automatically assigned to the Brine Data Column Names. The user only needs to select the “Load Data” Button to parse the Brine Data into the web app. This dialog has the data units as radio buttons to represent mg/l (milligrams/liter) and ug/l (micrograms/liter).  The dialog will convert all data to mg/l.</w:t>
      </w:r>
    </w:p>
    <w:p w:rsidR="00184FF6" w:rsidRDefault="00184FF6" w:rsidP="00184FF6">
      <w:pPr>
        <w:pStyle w:val="NormalWeb"/>
      </w:pPr>
    </w:p>
    <w:p w:rsidR="00184FF6" w:rsidRDefault="00184FF6">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br w:type="page"/>
      </w:r>
    </w:p>
    <w:p w:rsidR="006B4C51" w:rsidRDefault="006B4C51" w:rsidP="006B4C51">
      <w:pPr>
        <w:pStyle w:val="NormalWeb"/>
        <w:rPr>
          <w:b/>
        </w:rPr>
      </w:pPr>
      <w:r>
        <w:rPr>
          <w:b/>
        </w:rPr>
        <w:lastRenderedPageBreak/>
        <w:t>Brine Data CSV (Comma Separated Values) File Structure.</w:t>
      </w:r>
    </w:p>
    <w:p w:rsidR="006B4C51" w:rsidRDefault="006B4C51" w:rsidP="006B4C51">
      <w:pPr>
        <w:pStyle w:val="NormalWeb"/>
        <w:rPr>
          <w:b/>
        </w:rPr>
      </w:pPr>
      <w:r>
        <w:t>The Wellington KGS 1-32 Brine Data CSV example has two introduction lines, the first line is the file data columns and the second line is the column units for the brine data, illustrated below,</w:t>
      </w:r>
    </w:p>
    <w:p w:rsidR="005A0363" w:rsidRDefault="006B4C51" w:rsidP="005A0363">
      <w:pPr>
        <w:keepNext/>
      </w:pPr>
      <w:r>
        <w:rPr>
          <w:b/>
          <w:noProof/>
        </w:rPr>
        <w:drawing>
          <wp:inline distT="0" distB="0" distL="0" distR="0">
            <wp:extent cx="5935980" cy="601980"/>
            <wp:effectExtent l="19050" t="0" r="7620" b="0"/>
            <wp:docPr id="38" name="Picture 12" descr="C:\Users\jvictor\Documents\dummy\GEMINI_TOOLS\PROFILE\Brine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BrineData2.png"/>
                    <pic:cNvPicPr>
                      <a:picLocks noChangeAspect="1" noChangeArrowheads="1"/>
                    </pic:cNvPicPr>
                  </pic:nvPicPr>
                  <pic:blipFill>
                    <a:blip r:embed="rId98" cstate="print"/>
                    <a:srcRect/>
                    <a:stretch>
                      <a:fillRect/>
                    </a:stretch>
                  </pic:blipFill>
                  <pic:spPr bwMode="auto">
                    <a:xfrm>
                      <a:off x="0" y="0"/>
                      <a:ext cx="5935980" cy="601980"/>
                    </a:xfrm>
                    <a:prstGeom prst="rect">
                      <a:avLst/>
                    </a:prstGeom>
                    <a:noFill/>
                    <a:ln w="9525">
                      <a:noFill/>
                      <a:miter lim="800000"/>
                      <a:headEnd/>
                      <a:tailEnd/>
                    </a:ln>
                  </pic:spPr>
                </pic:pic>
              </a:graphicData>
            </a:graphic>
          </wp:inline>
        </w:drawing>
      </w:r>
    </w:p>
    <w:p w:rsidR="00184FF6" w:rsidRDefault="005A0363" w:rsidP="005A0363">
      <w:pPr>
        <w:pStyle w:val="Caption"/>
        <w:rPr>
          <w:rFonts w:ascii="Times New Roman" w:eastAsia="Times New Roman" w:hAnsi="Times New Roman" w:cs="Times New Roman"/>
          <w:b w:val="0"/>
          <w:sz w:val="24"/>
          <w:szCs w:val="24"/>
        </w:rPr>
      </w:pPr>
      <w:r>
        <w:t>Figure: Partial</w:t>
      </w:r>
      <w:r>
        <w:rPr>
          <w:noProof/>
        </w:rPr>
        <w:t xml:space="preserve"> Contents of Wellington-KGS-1-32_Brine.csv File.</w:t>
      </w:r>
    </w:p>
    <w:p w:rsidR="005A0363" w:rsidRDefault="005A0363" w:rsidP="005A0363">
      <w:pPr>
        <w:pStyle w:val="NormalWeb"/>
        <w:keepNext/>
      </w:pPr>
      <w:r>
        <w:t>The “Map File Column Number to Brine Data Column” Dialog allows the user to map the data in the Brine Data CSV File to the web app data structure variables.  The program first reads the first and second line of the CSV File looking for the data column headers.    The lines are each parsed to single out the data column headers and to match those headers to the brine data structure.  The program then assigns the column number to the Brine Data Column Name starting at column 1,2,3, … if the file column name used matches the expected brine column name.  Next the program then searches both lines for the units and automatically sets the radio button to ug/l if it sees ug/l text for the column otherwise it assumes mg/l. The Column Names matrix used to parse the file column variables are listed below,</w:t>
      </w:r>
    </w:p>
    <w:tbl>
      <w:tblPr>
        <w:tblStyle w:val="TableGrid"/>
        <w:tblW w:w="0" w:type="auto"/>
        <w:jc w:val="center"/>
        <w:tblLook w:val="04A0"/>
      </w:tblPr>
      <w:tblGrid>
        <w:gridCol w:w="1098"/>
        <w:gridCol w:w="3690"/>
        <w:gridCol w:w="1350"/>
        <w:gridCol w:w="3438"/>
      </w:tblGrid>
      <w:tr w:rsidR="00CA4384" w:rsidRPr="00CA4384" w:rsidTr="00CA4384">
        <w:trPr>
          <w:jc w:val="center"/>
        </w:trPr>
        <w:tc>
          <w:tcPr>
            <w:tcW w:w="9576" w:type="dxa"/>
            <w:gridSpan w:val="4"/>
          </w:tcPr>
          <w:p w:rsidR="00CA4384" w:rsidRPr="00CA4384" w:rsidRDefault="00CA4384" w:rsidP="00CA4384">
            <w:pPr>
              <w:pStyle w:val="NormalWeb"/>
              <w:keepNext/>
              <w:jc w:val="center"/>
              <w:rPr>
                <w:b/>
              </w:rPr>
            </w:pPr>
            <w:r w:rsidRPr="00CA4384">
              <w:rPr>
                <w:b/>
              </w:rPr>
              <w:t>Common Anions</w:t>
            </w:r>
          </w:p>
        </w:tc>
      </w:tr>
      <w:tr w:rsidR="00CA4384" w:rsidTr="00CA4384">
        <w:tblPrEx>
          <w:jc w:val="left"/>
        </w:tblPrEx>
        <w:tc>
          <w:tcPr>
            <w:tcW w:w="1098" w:type="dxa"/>
          </w:tcPr>
          <w:p w:rsidR="00CA4384" w:rsidRDefault="00CA4384">
            <w:pPr>
              <w:rPr>
                <w:b/>
              </w:rPr>
            </w:pPr>
            <w:r>
              <w:rPr>
                <w:b/>
              </w:rPr>
              <w:t>Formula</w:t>
            </w:r>
          </w:p>
        </w:tc>
        <w:tc>
          <w:tcPr>
            <w:tcW w:w="3690" w:type="dxa"/>
          </w:tcPr>
          <w:p w:rsidR="00CA4384" w:rsidRDefault="00CA4384">
            <w:pPr>
              <w:rPr>
                <w:b/>
              </w:rPr>
            </w:pPr>
            <w:r>
              <w:rPr>
                <w:b/>
              </w:rPr>
              <w:t>Chemical Name</w:t>
            </w:r>
          </w:p>
        </w:tc>
        <w:tc>
          <w:tcPr>
            <w:tcW w:w="1350" w:type="dxa"/>
          </w:tcPr>
          <w:p w:rsidR="00CA4384" w:rsidRDefault="00CA4384">
            <w:pPr>
              <w:rPr>
                <w:b/>
              </w:rPr>
            </w:pPr>
            <w:r>
              <w:rPr>
                <w:b/>
              </w:rPr>
              <w:t>Formula</w:t>
            </w:r>
          </w:p>
        </w:tc>
        <w:tc>
          <w:tcPr>
            <w:tcW w:w="3438" w:type="dxa"/>
          </w:tcPr>
          <w:p w:rsidR="00CA4384" w:rsidRDefault="00CA4384">
            <w:pPr>
              <w:rPr>
                <w:b/>
              </w:rPr>
            </w:pPr>
            <w:r>
              <w:rPr>
                <w:b/>
              </w:rPr>
              <w:t>Chemical Name</w:t>
            </w:r>
          </w:p>
        </w:tc>
      </w:tr>
      <w:tr w:rsidR="00CA4384" w:rsidTr="00CA4384">
        <w:tblPrEx>
          <w:jc w:val="left"/>
        </w:tblPrEx>
        <w:tc>
          <w:tcPr>
            <w:tcW w:w="1098" w:type="dxa"/>
          </w:tcPr>
          <w:p w:rsidR="00CA4384" w:rsidRPr="00BF1575" w:rsidRDefault="00CA4384" w:rsidP="00A67551">
            <w:r w:rsidRPr="00BF1575">
              <w:t>F</w:t>
            </w:r>
          </w:p>
        </w:tc>
        <w:tc>
          <w:tcPr>
            <w:tcW w:w="3690" w:type="dxa"/>
          </w:tcPr>
          <w:p w:rsidR="00CA4384" w:rsidRPr="00BF1575" w:rsidRDefault="00FF2EC3" w:rsidP="00A67551">
            <w:r w:rsidRPr="00BF1575">
              <w:t>Fluoride</w:t>
            </w:r>
            <w:r w:rsidR="00CA4384" w:rsidRPr="00BF1575">
              <w:t xml:space="preserve">                   </w:t>
            </w:r>
          </w:p>
        </w:tc>
        <w:tc>
          <w:tcPr>
            <w:tcW w:w="1350" w:type="dxa"/>
          </w:tcPr>
          <w:p w:rsidR="00CA4384" w:rsidRPr="0017430E" w:rsidRDefault="00CA4384" w:rsidP="00A67551">
            <w:r w:rsidRPr="0017430E">
              <w:t>NO2</w:t>
            </w:r>
          </w:p>
        </w:tc>
        <w:tc>
          <w:tcPr>
            <w:tcW w:w="3438" w:type="dxa"/>
          </w:tcPr>
          <w:p w:rsidR="00CA4384" w:rsidRPr="0017430E" w:rsidRDefault="00CA4384" w:rsidP="00A67551">
            <w:r w:rsidRPr="0017430E">
              <w:t xml:space="preserve">Nitrite                   </w:t>
            </w:r>
          </w:p>
        </w:tc>
      </w:tr>
      <w:tr w:rsidR="00CA4384" w:rsidTr="00CA4384">
        <w:tblPrEx>
          <w:jc w:val="left"/>
        </w:tblPrEx>
        <w:tc>
          <w:tcPr>
            <w:tcW w:w="1098" w:type="dxa"/>
          </w:tcPr>
          <w:p w:rsidR="00CA4384" w:rsidRPr="00BF1575" w:rsidRDefault="00CA4384" w:rsidP="00A67551">
            <w:r w:rsidRPr="00BF1575">
              <w:t>Cl</w:t>
            </w:r>
          </w:p>
        </w:tc>
        <w:tc>
          <w:tcPr>
            <w:tcW w:w="3690" w:type="dxa"/>
          </w:tcPr>
          <w:p w:rsidR="00CA4384" w:rsidRPr="00BF1575" w:rsidRDefault="00CA4384" w:rsidP="00A67551">
            <w:r w:rsidRPr="00BF1575">
              <w:t xml:space="preserve">Chloride                  </w:t>
            </w:r>
          </w:p>
        </w:tc>
        <w:tc>
          <w:tcPr>
            <w:tcW w:w="1350" w:type="dxa"/>
          </w:tcPr>
          <w:p w:rsidR="00CA4384" w:rsidRPr="0017430E" w:rsidRDefault="00CA4384" w:rsidP="00A67551">
            <w:r w:rsidRPr="0017430E">
              <w:t>NO3</w:t>
            </w:r>
          </w:p>
        </w:tc>
        <w:tc>
          <w:tcPr>
            <w:tcW w:w="3438" w:type="dxa"/>
          </w:tcPr>
          <w:p w:rsidR="00CA4384" w:rsidRPr="0017430E" w:rsidRDefault="00CA4384" w:rsidP="00A67551">
            <w:r w:rsidRPr="0017430E">
              <w:t xml:space="preserve">Nitrate                   </w:t>
            </w:r>
          </w:p>
        </w:tc>
      </w:tr>
      <w:tr w:rsidR="00CA4384" w:rsidTr="00CA4384">
        <w:tblPrEx>
          <w:jc w:val="left"/>
        </w:tblPrEx>
        <w:tc>
          <w:tcPr>
            <w:tcW w:w="1098" w:type="dxa"/>
          </w:tcPr>
          <w:p w:rsidR="00CA4384" w:rsidRPr="00BF1575" w:rsidRDefault="00CA4384" w:rsidP="00A67551">
            <w:r w:rsidRPr="00BF1575">
              <w:t>Br</w:t>
            </w:r>
          </w:p>
        </w:tc>
        <w:tc>
          <w:tcPr>
            <w:tcW w:w="3690" w:type="dxa"/>
          </w:tcPr>
          <w:p w:rsidR="00CA4384" w:rsidRPr="00BF1575" w:rsidRDefault="00CA4384" w:rsidP="00A67551">
            <w:r w:rsidRPr="00BF1575">
              <w:t xml:space="preserve">Bromide                   </w:t>
            </w:r>
          </w:p>
        </w:tc>
        <w:tc>
          <w:tcPr>
            <w:tcW w:w="1350" w:type="dxa"/>
          </w:tcPr>
          <w:p w:rsidR="00CA4384" w:rsidRPr="0017430E" w:rsidRDefault="00CA4384" w:rsidP="00A67551">
            <w:r w:rsidRPr="0017430E">
              <w:t>CrO4</w:t>
            </w:r>
          </w:p>
        </w:tc>
        <w:tc>
          <w:tcPr>
            <w:tcW w:w="3438" w:type="dxa"/>
          </w:tcPr>
          <w:p w:rsidR="00CA4384" w:rsidRPr="0017430E" w:rsidRDefault="00CA4384" w:rsidP="00A67551">
            <w:r w:rsidRPr="0017430E">
              <w:t xml:space="preserve">Chromate                  </w:t>
            </w:r>
          </w:p>
        </w:tc>
      </w:tr>
      <w:tr w:rsidR="00CA4384" w:rsidTr="00CA4384">
        <w:tblPrEx>
          <w:jc w:val="left"/>
        </w:tblPrEx>
        <w:tc>
          <w:tcPr>
            <w:tcW w:w="1098" w:type="dxa"/>
          </w:tcPr>
          <w:p w:rsidR="00CA4384" w:rsidRPr="00BF1575" w:rsidRDefault="00CA4384" w:rsidP="00A67551">
            <w:r w:rsidRPr="00BF1575">
              <w:t>I</w:t>
            </w:r>
          </w:p>
        </w:tc>
        <w:tc>
          <w:tcPr>
            <w:tcW w:w="3690" w:type="dxa"/>
          </w:tcPr>
          <w:p w:rsidR="00CA4384" w:rsidRDefault="00CA4384" w:rsidP="00A67551">
            <w:r w:rsidRPr="00BF1575">
              <w:t>Iodine</w:t>
            </w:r>
          </w:p>
        </w:tc>
        <w:tc>
          <w:tcPr>
            <w:tcW w:w="1350" w:type="dxa"/>
          </w:tcPr>
          <w:p w:rsidR="00CA4384" w:rsidRPr="0017430E" w:rsidRDefault="00CA4384" w:rsidP="00A67551">
            <w:r w:rsidRPr="0017430E">
              <w:t>Cr2O7</w:t>
            </w:r>
          </w:p>
        </w:tc>
        <w:tc>
          <w:tcPr>
            <w:tcW w:w="3438" w:type="dxa"/>
          </w:tcPr>
          <w:p w:rsidR="00CA4384" w:rsidRPr="0017430E" w:rsidRDefault="00CA4384" w:rsidP="00A67551">
            <w:r w:rsidRPr="0017430E">
              <w:t xml:space="preserve">Dichromate                </w:t>
            </w:r>
          </w:p>
        </w:tc>
      </w:tr>
      <w:tr w:rsidR="00CA4384" w:rsidTr="00CA4384">
        <w:tblPrEx>
          <w:jc w:val="left"/>
        </w:tblPrEx>
        <w:tc>
          <w:tcPr>
            <w:tcW w:w="1098" w:type="dxa"/>
          </w:tcPr>
          <w:p w:rsidR="00CA4384" w:rsidRPr="00CD105C" w:rsidRDefault="00CA4384" w:rsidP="00A67551">
            <w:r w:rsidRPr="00CD105C">
              <w:t>OH</w:t>
            </w:r>
          </w:p>
        </w:tc>
        <w:tc>
          <w:tcPr>
            <w:tcW w:w="3690" w:type="dxa"/>
          </w:tcPr>
          <w:p w:rsidR="00CA4384" w:rsidRDefault="00CA4384" w:rsidP="00A67551">
            <w:r w:rsidRPr="00CD105C">
              <w:t>Hydroxide</w:t>
            </w:r>
          </w:p>
        </w:tc>
        <w:tc>
          <w:tcPr>
            <w:tcW w:w="1350" w:type="dxa"/>
          </w:tcPr>
          <w:p w:rsidR="00CA4384" w:rsidRPr="0017430E" w:rsidRDefault="00CA4384" w:rsidP="00A67551">
            <w:r w:rsidRPr="0017430E">
              <w:t>MnO4</w:t>
            </w:r>
          </w:p>
        </w:tc>
        <w:tc>
          <w:tcPr>
            <w:tcW w:w="3438" w:type="dxa"/>
          </w:tcPr>
          <w:p w:rsidR="00CA4384" w:rsidRPr="0017430E" w:rsidRDefault="00CA4384" w:rsidP="00A67551">
            <w:r w:rsidRPr="0017430E">
              <w:t xml:space="preserve">Permanganate              </w:t>
            </w:r>
          </w:p>
        </w:tc>
      </w:tr>
      <w:tr w:rsidR="00CA4384" w:rsidTr="00CA4384">
        <w:tblPrEx>
          <w:jc w:val="left"/>
        </w:tblPrEx>
        <w:tc>
          <w:tcPr>
            <w:tcW w:w="1098" w:type="dxa"/>
          </w:tcPr>
          <w:p w:rsidR="00CA4384" w:rsidRPr="001F7DB4" w:rsidRDefault="00CA4384" w:rsidP="00A67551">
            <w:r w:rsidRPr="001F7DB4">
              <w:t>BO3</w:t>
            </w:r>
          </w:p>
        </w:tc>
        <w:tc>
          <w:tcPr>
            <w:tcW w:w="3690" w:type="dxa"/>
          </w:tcPr>
          <w:p w:rsidR="00CA4384" w:rsidRPr="001F7DB4" w:rsidRDefault="00CA4384" w:rsidP="00A67551">
            <w:r w:rsidRPr="001F7DB4">
              <w:t xml:space="preserve">Borate                    </w:t>
            </w:r>
          </w:p>
        </w:tc>
        <w:tc>
          <w:tcPr>
            <w:tcW w:w="1350" w:type="dxa"/>
          </w:tcPr>
          <w:p w:rsidR="00CA4384" w:rsidRPr="0017430E" w:rsidRDefault="00CA4384" w:rsidP="00A67551">
            <w:r w:rsidRPr="0017430E">
              <w:t>P</w:t>
            </w:r>
          </w:p>
        </w:tc>
        <w:tc>
          <w:tcPr>
            <w:tcW w:w="3438" w:type="dxa"/>
          </w:tcPr>
          <w:p w:rsidR="00CA4384" w:rsidRPr="0017430E" w:rsidRDefault="00CA4384" w:rsidP="00A67551">
            <w:r w:rsidRPr="0017430E">
              <w:t xml:space="preserve">Phosphide                 </w:t>
            </w:r>
          </w:p>
        </w:tc>
      </w:tr>
      <w:tr w:rsidR="00CA4384" w:rsidTr="00CA4384">
        <w:tblPrEx>
          <w:jc w:val="left"/>
        </w:tblPrEx>
        <w:tc>
          <w:tcPr>
            <w:tcW w:w="1098" w:type="dxa"/>
          </w:tcPr>
          <w:p w:rsidR="00CA4384" w:rsidRPr="001F7DB4" w:rsidRDefault="00CA4384" w:rsidP="00A67551">
            <w:r w:rsidRPr="001F7DB4">
              <w:t>CO3</w:t>
            </w:r>
          </w:p>
        </w:tc>
        <w:tc>
          <w:tcPr>
            <w:tcW w:w="3690" w:type="dxa"/>
          </w:tcPr>
          <w:p w:rsidR="00CA4384" w:rsidRPr="001F7DB4" w:rsidRDefault="00CA4384" w:rsidP="00A67551">
            <w:r w:rsidRPr="001F7DB4">
              <w:t xml:space="preserve">Carbonate                 </w:t>
            </w:r>
          </w:p>
        </w:tc>
        <w:tc>
          <w:tcPr>
            <w:tcW w:w="1350" w:type="dxa"/>
          </w:tcPr>
          <w:p w:rsidR="00CA4384" w:rsidRPr="0017430E" w:rsidRDefault="00CA4384" w:rsidP="00A67551">
            <w:r w:rsidRPr="0017430E">
              <w:t>PO4</w:t>
            </w:r>
          </w:p>
        </w:tc>
        <w:tc>
          <w:tcPr>
            <w:tcW w:w="3438" w:type="dxa"/>
          </w:tcPr>
          <w:p w:rsidR="00CA4384" w:rsidRPr="0017430E" w:rsidRDefault="00CA4384" w:rsidP="00A67551">
            <w:r w:rsidRPr="0017430E">
              <w:t xml:space="preserve">Phosphate                 </w:t>
            </w:r>
          </w:p>
        </w:tc>
      </w:tr>
      <w:tr w:rsidR="00CA4384" w:rsidTr="00CA4384">
        <w:tblPrEx>
          <w:jc w:val="left"/>
        </w:tblPrEx>
        <w:tc>
          <w:tcPr>
            <w:tcW w:w="1098" w:type="dxa"/>
          </w:tcPr>
          <w:p w:rsidR="00CA4384" w:rsidRPr="001F7DB4" w:rsidRDefault="00CA4384" w:rsidP="00A67551">
            <w:r w:rsidRPr="001F7DB4">
              <w:t>HCO3</w:t>
            </w:r>
          </w:p>
        </w:tc>
        <w:tc>
          <w:tcPr>
            <w:tcW w:w="3690" w:type="dxa"/>
          </w:tcPr>
          <w:p w:rsidR="00CA4384" w:rsidRDefault="00CA4384" w:rsidP="00A67551">
            <w:r w:rsidRPr="001F7DB4">
              <w:t>Bicarbonate</w:t>
            </w:r>
          </w:p>
        </w:tc>
        <w:tc>
          <w:tcPr>
            <w:tcW w:w="1350" w:type="dxa"/>
          </w:tcPr>
          <w:p w:rsidR="00CA4384" w:rsidRPr="0017430E" w:rsidRDefault="00CA4384" w:rsidP="00A67551">
            <w:r w:rsidRPr="0017430E">
              <w:t>HPO4</w:t>
            </w:r>
          </w:p>
        </w:tc>
        <w:tc>
          <w:tcPr>
            <w:tcW w:w="3438" w:type="dxa"/>
          </w:tcPr>
          <w:p w:rsidR="00CA4384" w:rsidRPr="0017430E" w:rsidRDefault="00CA4384" w:rsidP="00A67551">
            <w:r w:rsidRPr="0017430E">
              <w:t xml:space="preserve">Monohydrogen Phosphate    </w:t>
            </w:r>
          </w:p>
        </w:tc>
      </w:tr>
      <w:tr w:rsidR="00CA4384" w:rsidTr="00CA4384">
        <w:tblPrEx>
          <w:jc w:val="left"/>
        </w:tblPrEx>
        <w:tc>
          <w:tcPr>
            <w:tcW w:w="1098" w:type="dxa"/>
          </w:tcPr>
          <w:p w:rsidR="00CA4384" w:rsidRPr="00157FFA" w:rsidRDefault="00CA4384" w:rsidP="00A67551">
            <w:r w:rsidRPr="00157FFA">
              <w:t>ClO</w:t>
            </w:r>
          </w:p>
        </w:tc>
        <w:tc>
          <w:tcPr>
            <w:tcW w:w="3690" w:type="dxa"/>
          </w:tcPr>
          <w:p w:rsidR="00CA4384" w:rsidRPr="00157FFA" w:rsidRDefault="00CA4384" w:rsidP="00A67551">
            <w:r w:rsidRPr="00157FFA">
              <w:t xml:space="preserve">Hypochlorite              </w:t>
            </w:r>
          </w:p>
        </w:tc>
        <w:tc>
          <w:tcPr>
            <w:tcW w:w="1350" w:type="dxa"/>
          </w:tcPr>
          <w:p w:rsidR="00CA4384" w:rsidRPr="0017430E" w:rsidRDefault="00CA4384" w:rsidP="00A67551">
            <w:r w:rsidRPr="0017430E">
              <w:t>H2PO4</w:t>
            </w:r>
          </w:p>
        </w:tc>
        <w:tc>
          <w:tcPr>
            <w:tcW w:w="3438" w:type="dxa"/>
          </w:tcPr>
          <w:p w:rsidR="00CA4384" w:rsidRPr="0017430E" w:rsidRDefault="00CA4384" w:rsidP="00A67551">
            <w:r w:rsidRPr="0017430E">
              <w:t xml:space="preserve">Dihydrogen Phosphate      </w:t>
            </w:r>
          </w:p>
        </w:tc>
      </w:tr>
      <w:tr w:rsidR="00CA4384" w:rsidTr="00CA4384">
        <w:tblPrEx>
          <w:jc w:val="left"/>
        </w:tblPrEx>
        <w:tc>
          <w:tcPr>
            <w:tcW w:w="1098" w:type="dxa"/>
          </w:tcPr>
          <w:p w:rsidR="00CA4384" w:rsidRPr="00157FFA" w:rsidRDefault="00CA4384" w:rsidP="00A67551">
            <w:r w:rsidRPr="00157FFA">
              <w:t>ClO2</w:t>
            </w:r>
          </w:p>
        </w:tc>
        <w:tc>
          <w:tcPr>
            <w:tcW w:w="3690" w:type="dxa"/>
          </w:tcPr>
          <w:p w:rsidR="00CA4384" w:rsidRPr="00157FFA" w:rsidRDefault="00CA4384" w:rsidP="00A67551">
            <w:r w:rsidRPr="00157FFA">
              <w:t xml:space="preserve">Chlorite                  </w:t>
            </w:r>
          </w:p>
        </w:tc>
        <w:tc>
          <w:tcPr>
            <w:tcW w:w="1350" w:type="dxa"/>
          </w:tcPr>
          <w:p w:rsidR="00CA4384" w:rsidRPr="0017430E" w:rsidRDefault="00CA4384" w:rsidP="00A67551">
            <w:r w:rsidRPr="0017430E">
              <w:t>As</w:t>
            </w:r>
          </w:p>
        </w:tc>
        <w:tc>
          <w:tcPr>
            <w:tcW w:w="3438" w:type="dxa"/>
          </w:tcPr>
          <w:p w:rsidR="00CA4384" w:rsidRPr="0017430E" w:rsidRDefault="00FF2EC3" w:rsidP="00A67551">
            <w:r w:rsidRPr="0017430E">
              <w:t>Arsenide</w:t>
            </w:r>
            <w:r w:rsidR="00CA4384" w:rsidRPr="0017430E">
              <w:t xml:space="preserve">                  </w:t>
            </w:r>
          </w:p>
        </w:tc>
      </w:tr>
      <w:tr w:rsidR="00CA4384" w:rsidTr="00CA4384">
        <w:tblPrEx>
          <w:jc w:val="left"/>
        </w:tblPrEx>
        <w:tc>
          <w:tcPr>
            <w:tcW w:w="1098" w:type="dxa"/>
          </w:tcPr>
          <w:p w:rsidR="00CA4384" w:rsidRPr="00157FFA" w:rsidRDefault="00CA4384" w:rsidP="00A67551">
            <w:r w:rsidRPr="00157FFA">
              <w:t>ClO3</w:t>
            </w:r>
          </w:p>
        </w:tc>
        <w:tc>
          <w:tcPr>
            <w:tcW w:w="3690" w:type="dxa"/>
          </w:tcPr>
          <w:p w:rsidR="00CA4384" w:rsidRPr="00157FFA" w:rsidRDefault="00CA4384" w:rsidP="00A67551">
            <w:r w:rsidRPr="00157FFA">
              <w:t xml:space="preserve">Chlorate                  </w:t>
            </w:r>
          </w:p>
        </w:tc>
        <w:tc>
          <w:tcPr>
            <w:tcW w:w="1350" w:type="dxa"/>
          </w:tcPr>
          <w:p w:rsidR="00CA4384" w:rsidRPr="0017430E" w:rsidRDefault="00CA4384" w:rsidP="00A67551">
            <w:r w:rsidRPr="0017430E">
              <w:t>Se</w:t>
            </w:r>
          </w:p>
        </w:tc>
        <w:tc>
          <w:tcPr>
            <w:tcW w:w="3438" w:type="dxa"/>
          </w:tcPr>
          <w:p w:rsidR="00CA4384" w:rsidRPr="0017430E" w:rsidRDefault="00CA4384" w:rsidP="00A67551">
            <w:r w:rsidRPr="0017430E">
              <w:t xml:space="preserve">Selenide                  </w:t>
            </w:r>
          </w:p>
        </w:tc>
      </w:tr>
      <w:tr w:rsidR="00CA4384" w:rsidTr="00CA4384">
        <w:tblPrEx>
          <w:jc w:val="left"/>
        </w:tblPrEx>
        <w:tc>
          <w:tcPr>
            <w:tcW w:w="1098" w:type="dxa"/>
          </w:tcPr>
          <w:p w:rsidR="00CA4384" w:rsidRPr="00157FFA" w:rsidRDefault="00CA4384" w:rsidP="00A67551">
            <w:r w:rsidRPr="00157FFA">
              <w:t>ClO4</w:t>
            </w:r>
          </w:p>
        </w:tc>
        <w:tc>
          <w:tcPr>
            <w:tcW w:w="3690" w:type="dxa"/>
          </w:tcPr>
          <w:p w:rsidR="00CA4384" w:rsidRDefault="00CA4384" w:rsidP="00A67551">
            <w:r w:rsidRPr="00157FFA">
              <w:t>Per chlorate</w:t>
            </w:r>
          </w:p>
        </w:tc>
        <w:tc>
          <w:tcPr>
            <w:tcW w:w="1350" w:type="dxa"/>
          </w:tcPr>
          <w:p w:rsidR="00CA4384" w:rsidRPr="0017430E" w:rsidRDefault="00CA4384" w:rsidP="00A67551">
            <w:r w:rsidRPr="0017430E">
              <w:t>S</w:t>
            </w:r>
          </w:p>
        </w:tc>
        <w:tc>
          <w:tcPr>
            <w:tcW w:w="3438" w:type="dxa"/>
          </w:tcPr>
          <w:p w:rsidR="00CA4384" w:rsidRPr="0017430E" w:rsidRDefault="00CA4384" w:rsidP="00A67551">
            <w:r w:rsidRPr="0017430E">
              <w:t xml:space="preserve">Sulfide                   </w:t>
            </w:r>
          </w:p>
        </w:tc>
      </w:tr>
      <w:tr w:rsidR="00CA4384" w:rsidTr="00CA4384">
        <w:tblPrEx>
          <w:jc w:val="left"/>
        </w:tblPrEx>
        <w:tc>
          <w:tcPr>
            <w:tcW w:w="1098" w:type="dxa"/>
          </w:tcPr>
          <w:p w:rsidR="00CA4384" w:rsidRPr="0089767B" w:rsidRDefault="00CA4384" w:rsidP="00A67551">
            <w:r w:rsidRPr="0089767B">
              <w:t>CN</w:t>
            </w:r>
          </w:p>
        </w:tc>
        <w:tc>
          <w:tcPr>
            <w:tcW w:w="3690" w:type="dxa"/>
          </w:tcPr>
          <w:p w:rsidR="00CA4384" w:rsidRPr="0089767B" w:rsidRDefault="00CA4384" w:rsidP="00A67551">
            <w:r w:rsidRPr="0089767B">
              <w:t xml:space="preserve">Cyanide                   </w:t>
            </w:r>
          </w:p>
        </w:tc>
        <w:tc>
          <w:tcPr>
            <w:tcW w:w="1350" w:type="dxa"/>
          </w:tcPr>
          <w:p w:rsidR="00CA4384" w:rsidRPr="0017430E" w:rsidRDefault="00CA4384" w:rsidP="00A67551">
            <w:r w:rsidRPr="0017430E">
              <w:t>HS</w:t>
            </w:r>
          </w:p>
        </w:tc>
        <w:tc>
          <w:tcPr>
            <w:tcW w:w="3438" w:type="dxa"/>
          </w:tcPr>
          <w:p w:rsidR="00CA4384" w:rsidRPr="0017430E" w:rsidRDefault="00CA4384" w:rsidP="00A67551">
            <w:r w:rsidRPr="0017430E">
              <w:t xml:space="preserve">Hydrogen Sulfide          </w:t>
            </w:r>
          </w:p>
        </w:tc>
      </w:tr>
      <w:tr w:rsidR="00CA4384" w:rsidTr="00CA4384">
        <w:tblPrEx>
          <w:jc w:val="left"/>
        </w:tblPrEx>
        <w:tc>
          <w:tcPr>
            <w:tcW w:w="1098" w:type="dxa"/>
          </w:tcPr>
          <w:p w:rsidR="00CA4384" w:rsidRPr="0089767B" w:rsidRDefault="00CA4384" w:rsidP="00A67551">
            <w:r w:rsidRPr="0089767B">
              <w:t>NCO</w:t>
            </w:r>
          </w:p>
        </w:tc>
        <w:tc>
          <w:tcPr>
            <w:tcW w:w="3690" w:type="dxa"/>
          </w:tcPr>
          <w:p w:rsidR="00CA4384" w:rsidRPr="0089767B" w:rsidRDefault="00CA4384" w:rsidP="00A67551">
            <w:r w:rsidRPr="0089767B">
              <w:t xml:space="preserve">Cyanate                   </w:t>
            </w:r>
          </w:p>
        </w:tc>
        <w:tc>
          <w:tcPr>
            <w:tcW w:w="1350" w:type="dxa"/>
          </w:tcPr>
          <w:p w:rsidR="00CA4384" w:rsidRPr="0017430E" w:rsidRDefault="00CA4384" w:rsidP="00A67551">
            <w:r w:rsidRPr="0017430E">
              <w:t>SO3</w:t>
            </w:r>
          </w:p>
        </w:tc>
        <w:tc>
          <w:tcPr>
            <w:tcW w:w="3438" w:type="dxa"/>
          </w:tcPr>
          <w:p w:rsidR="00CA4384" w:rsidRPr="0017430E" w:rsidRDefault="00CA4384" w:rsidP="00A67551">
            <w:r w:rsidRPr="0017430E">
              <w:t xml:space="preserve">Sulphite                  </w:t>
            </w:r>
          </w:p>
        </w:tc>
      </w:tr>
      <w:tr w:rsidR="00CA4384" w:rsidTr="00CA4384">
        <w:tblPrEx>
          <w:jc w:val="left"/>
        </w:tblPrEx>
        <w:tc>
          <w:tcPr>
            <w:tcW w:w="1098" w:type="dxa"/>
          </w:tcPr>
          <w:p w:rsidR="00CA4384" w:rsidRPr="0089767B" w:rsidRDefault="00CA4384" w:rsidP="00A67551">
            <w:r w:rsidRPr="0089767B">
              <w:t>OCN</w:t>
            </w:r>
          </w:p>
        </w:tc>
        <w:tc>
          <w:tcPr>
            <w:tcW w:w="3690" w:type="dxa"/>
          </w:tcPr>
          <w:p w:rsidR="00CA4384" w:rsidRPr="0089767B" w:rsidRDefault="00CA4384" w:rsidP="00A67551">
            <w:r w:rsidRPr="0089767B">
              <w:t xml:space="preserve">Isocyanate                </w:t>
            </w:r>
          </w:p>
        </w:tc>
        <w:tc>
          <w:tcPr>
            <w:tcW w:w="1350" w:type="dxa"/>
          </w:tcPr>
          <w:p w:rsidR="00CA4384" w:rsidRPr="0017430E" w:rsidRDefault="00CA4384" w:rsidP="00A67551">
            <w:r w:rsidRPr="0017430E">
              <w:t>HSO3</w:t>
            </w:r>
          </w:p>
        </w:tc>
        <w:tc>
          <w:tcPr>
            <w:tcW w:w="3438" w:type="dxa"/>
          </w:tcPr>
          <w:p w:rsidR="00CA4384" w:rsidRPr="0017430E" w:rsidRDefault="00CA4384" w:rsidP="00A67551">
            <w:r w:rsidRPr="0017430E">
              <w:t xml:space="preserve">Hydrogen Sulphite         </w:t>
            </w:r>
          </w:p>
        </w:tc>
      </w:tr>
      <w:tr w:rsidR="00CA4384" w:rsidTr="00CA4384">
        <w:tblPrEx>
          <w:jc w:val="left"/>
        </w:tblPrEx>
        <w:tc>
          <w:tcPr>
            <w:tcW w:w="1098" w:type="dxa"/>
          </w:tcPr>
          <w:p w:rsidR="00CA4384" w:rsidRPr="0089767B" w:rsidRDefault="00CA4384" w:rsidP="00A67551">
            <w:r w:rsidRPr="0089767B">
              <w:t>SCN</w:t>
            </w:r>
          </w:p>
        </w:tc>
        <w:tc>
          <w:tcPr>
            <w:tcW w:w="3690" w:type="dxa"/>
          </w:tcPr>
          <w:p w:rsidR="00CA4384" w:rsidRDefault="00CA4384" w:rsidP="00A67551">
            <w:r w:rsidRPr="0089767B">
              <w:t>Thicyanite</w:t>
            </w:r>
          </w:p>
        </w:tc>
        <w:tc>
          <w:tcPr>
            <w:tcW w:w="1350" w:type="dxa"/>
          </w:tcPr>
          <w:p w:rsidR="00CA4384" w:rsidRPr="0017430E" w:rsidRDefault="00CA4384" w:rsidP="00A67551">
            <w:r w:rsidRPr="0017430E">
              <w:t>S2O3</w:t>
            </w:r>
          </w:p>
        </w:tc>
        <w:tc>
          <w:tcPr>
            <w:tcW w:w="3438" w:type="dxa"/>
          </w:tcPr>
          <w:p w:rsidR="00CA4384" w:rsidRPr="0017430E" w:rsidRDefault="00CA4384" w:rsidP="00A67551">
            <w:r w:rsidRPr="0017430E">
              <w:t xml:space="preserve">Thiosulphate              </w:t>
            </w:r>
          </w:p>
        </w:tc>
      </w:tr>
      <w:tr w:rsidR="00CA4384" w:rsidTr="00CA4384">
        <w:tblPrEx>
          <w:jc w:val="left"/>
        </w:tblPrEx>
        <w:tc>
          <w:tcPr>
            <w:tcW w:w="1098" w:type="dxa"/>
          </w:tcPr>
          <w:p w:rsidR="00CA4384" w:rsidRPr="00C50E42" w:rsidRDefault="00CA4384" w:rsidP="00A67551">
            <w:r w:rsidRPr="00C50E42">
              <w:t>N</w:t>
            </w:r>
          </w:p>
        </w:tc>
        <w:tc>
          <w:tcPr>
            <w:tcW w:w="3690" w:type="dxa"/>
          </w:tcPr>
          <w:p w:rsidR="00CA4384" w:rsidRDefault="00CA4384" w:rsidP="00A67551">
            <w:r w:rsidRPr="00C50E42">
              <w:t>Nitride</w:t>
            </w:r>
          </w:p>
        </w:tc>
        <w:tc>
          <w:tcPr>
            <w:tcW w:w="1350" w:type="dxa"/>
          </w:tcPr>
          <w:p w:rsidR="00CA4384" w:rsidRPr="0017430E" w:rsidRDefault="00CA4384" w:rsidP="00A67551">
            <w:r w:rsidRPr="0017430E">
              <w:t>SO4</w:t>
            </w:r>
          </w:p>
        </w:tc>
        <w:tc>
          <w:tcPr>
            <w:tcW w:w="3438" w:type="dxa"/>
          </w:tcPr>
          <w:p w:rsidR="00CA4384" w:rsidRPr="0017430E" w:rsidRDefault="00CA4384" w:rsidP="00A67551">
            <w:r w:rsidRPr="0017430E">
              <w:t xml:space="preserve">Sulfate                   </w:t>
            </w:r>
          </w:p>
        </w:tc>
      </w:tr>
      <w:tr w:rsidR="00CA4384" w:rsidTr="00CA4384">
        <w:tblPrEx>
          <w:jc w:val="left"/>
        </w:tblPrEx>
        <w:tc>
          <w:tcPr>
            <w:tcW w:w="1098" w:type="dxa"/>
          </w:tcPr>
          <w:p w:rsidR="00CA4384" w:rsidRPr="00585ECC" w:rsidRDefault="00CA4384" w:rsidP="00A67551">
            <w:r w:rsidRPr="00585ECC">
              <w:t>N3</w:t>
            </w:r>
          </w:p>
        </w:tc>
        <w:tc>
          <w:tcPr>
            <w:tcW w:w="3690" w:type="dxa"/>
          </w:tcPr>
          <w:p w:rsidR="00CA4384" w:rsidRPr="00585ECC" w:rsidRDefault="00CA4384" w:rsidP="00A67551">
            <w:r w:rsidRPr="00585ECC">
              <w:t xml:space="preserve">Azide                     </w:t>
            </w:r>
          </w:p>
        </w:tc>
        <w:tc>
          <w:tcPr>
            <w:tcW w:w="1350" w:type="dxa"/>
          </w:tcPr>
          <w:p w:rsidR="00CA4384" w:rsidRPr="0017430E" w:rsidRDefault="00CA4384" w:rsidP="00A67551">
            <w:r w:rsidRPr="0017430E">
              <w:t>HSO4</w:t>
            </w:r>
          </w:p>
        </w:tc>
        <w:tc>
          <w:tcPr>
            <w:tcW w:w="3438" w:type="dxa"/>
          </w:tcPr>
          <w:p w:rsidR="00CA4384" w:rsidRDefault="00CA4384" w:rsidP="00A67551">
            <w:r w:rsidRPr="0017430E">
              <w:t>Bisulfate</w:t>
            </w:r>
          </w:p>
        </w:tc>
      </w:tr>
    </w:tbl>
    <w:p w:rsidR="006B4C51" w:rsidRDefault="006B4C51">
      <w:pPr>
        <w:rPr>
          <w:b/>
        </w:rPr>
      </w:pPr>
    </w:p>
    <w:p w:rsidR="005A0363" w:rsidRDefault="005A0363">
      <w:pPr>
        <w:rPr>
          <w:rFonts w:ascii="Times New Roman" w:eastAsia="Times New Roman" w:hAnsi="Times New Roman" w:cs="Times New Roman"/>
          <w:b/>
          <w:sz w:val="24"/>
          <w:szCs w:val="24"/>
        </w:rPr>
      </w:pPr>
    </w:p>
    <w:p w:rsidR="00CA4384" w:rsidRDefault="00CA4384">
      <w:pPr>
        <w:rPr>
          <w:b/>
        </w:rPr>
      </w:pPr>
    </w:p>
    <w:tbl>
      <w:tblPr>
        <w:tblStyle w:val="TableGrid"/>
        <w:tblW w:w="0" w:type="auto"/>
        <w:jc w:val="center"/>
        <w:tblLook w:val="04A0"/>
      </w:tblPr>
      <w:tblGrid>
        <w:gridCol w:w="1008"/>
        <w:gridCol w:w="1800"/>
        <w:gridCol w:w="1980"/>
        <w:gridCol w:w="1080"/>
        <w:gridCol w:w="1800"/>
        <w:gridCol w:w="1908"/>
      </w:tblGrid>
      <w:tr w:rsidR="00553916" w:rsidRPr="00CA4384" w:rsidTr="00A67551">
        <w:trPr>
          <w:jc w:val="center"/>
        </w:trPr>
        <w:tc>
          <w:tcPr>
            <w:tcW w:w="9576" w:type="dxa"/>
            <w:gridSpan w:val="6"/>
          </w:tcPr>
          <w:p w:rsidR="00553916" w:rsidRPr="00CA4384" w:rsidRDefault="00553916" w:rsidP="00553916">
            <w:pPr>
              <w:pStyle w:val="NormalWeb"/>
              <w:keepNext/>
              <w:jc w:val="center"/>
              <w:rPr>
                <w:b/>
              </w:rPr>
            </w:pPr>
            <w:r w:rsidRPr="00CA4384">
              <w:rPr>
                <w:b/>
              </w:rPr>
              <w:lastRenderedPageBreak/>
              <w:t xml:space="preserve">Common </w:t>
            </w:r>
            <w:r>
              <w:rPr>
                <w:b/>
              </w:rPr>
              <w:t>Cations</w:t>
            </w:r>
          </w:p>
        </w:tc>
      </w:tr>
      <w:tr w:rsidR="00CA4384" w:rsidTr="005F627D">
        <w:tblPrEx>
          <w:jc w:val="left"/>
        </w:tblPrEx>
        <w:tc>
          <w:tcPr>
            <w:tcW w:w="1008" w:type="dxa"/>
          </w:tcPr>
          <w:p w:rsidR="00CA4384" w:rsidRDefault="005A0363">
            <w:pPr>
              <w:rPr>
                <w:b/>
              </w:rPr>
            </w:pPr>
            <w:r>
              <w:rPr>
                <w:b/>
              </w:rPr>
              <w:br w:type="page"/>
            </w:r>
            <w:r w:rsidR="00CA4384">
              <w:rPr>
                <w:b/>
              </w:rPr>
              <w:t>Formula</w:t>
            </w:r>
          </w:p>
        </w:tc>
        <w:tc>
          <w:tcPr>
            <w:tcW w:w="1800" w:type="dxa"/>
          </w:tcPr>
          <w:p w:rsidR="00CA4384" w:rsidRDefault="00CA4384">
            <w:pPr>
              <w:rPr>
                <w:b/>
              </w:rPr>
            </w:pPr>
            <w:r>
              <w:rPr>
                <w:b/>
              </w:rPr>
              <w:t>Chemical Name I</w:t>
            </w:r>
          </w:p>
        </w:tc>
        <w:tc>
          <w:tcPr>
            <w:tcW w:w="1980" w:type="dxa"/>
          </w:tcPr>
          <w:p w:rsidR="00CA4384" w:rsidRDefault="00CA4384">
            <w:pPr>
              <w:rPr>
                <w:b/>
              </w:rPr>
            </w:pPr>
            <w:r>
              <w:rPr>
                <w:b/>
              </w:rPr>
              <w:t>Chemical Name II</w:t>
            </w:r>
          </w:p>
        </w:tc>
        <w:tc>
          <w:tcPr>
            <w:tcW w:w="1080" w:type="dxa"/>
          </w:tcPr>
          <w:p w:rsidR="00CA4384" w:rsidRDefault="00CA4384">
            <w:pPr>
              <w:rPr>
                <w:b/>
              </w:rPr>
            </w:pPr>
            <w:r>
              <w:rPr>
                <w:b/>
              </w:rPr>
              <w:t>Formula</w:t>
            </w:r>
          </w:p>
        </w:tc>
        <w:tc>
          <w:tcPr>
            <w:tcW w:w="1800" w:type="dxa"/>
          </w:tcPr>
          <w:p w:rsidR="00CA4384" w:rsidRDefault="00CA4384">
            <w:pPr>
              <w:rPr>
                <w:b/>
              </w:rPr>
            </w:pPr>
            <w:r>
              <w:rPr>
                <w:b/>
              </w:rPr>
              <w:t>Chemical Name I</w:t>
            </w:r>
          </w:p>
        </w:tc>
        <w:tc>
          <w:tcPr>
            <w:tcW w:w="1908" w:type="dxa"/>
          </w:tcPr>
          <w:p w:rsidR="00CA4384" w:rsidRDefault="00CA4384">
            <w:pPr>
              <w:rPr>
                <w:b/>
              </w:rPr>
            </w:pPr>
            <w:r>
              <w:rPr>
                <w:b/>
              </w:rPr>
              <w:t>Chemical Name II</w:t>
            </w:r>
          </w:p>
        </w:tc>
      </w:tr>
      <w:tr w:rsidR="005F627D" w:rsidTr="00A67551">
        <w:tblPrEx>
          <w:jc w:val="left"/>
        </w:tblPrEx>
        <w:tc>
          <w:tcPr>
            <w:tcW w:w="4788" w:type="dxa"/>
            <w:gridSpan w:val="3"/>
          </w:tcPr>
          <w:p w:rsidR="005F627D" w:rsidRDefault="005F627D" w:rsidP="005F627D">
            <w:pPr>
              <w:jc w:val="center"/>
              <w:rPr>
                <w:b/>
              </w:rPr>
            </w:pPr>
            <w:r>
              <w:rPr>
                <w:b/>
              </w:rPr>
              <w:t>Alkali Metal</w:t>
            </w:r>
          </w:p>
        </w:tc>
        <w:tc>
          <w:tcPr>
            <w:tcW w:w="4788" w:type="dxa"/>
            <w:gridSpan w:val="3"/>
          </w:tcPr>
          <w:p w:rsidR="005F627D" w:rsidRDefault="005F627D" w:rsidP="005F627D">
            <w:pPr>
              <w:jc w:val="center"/>
              <w:rPr>
                <w:b/>
              </w:rPr>
            </w:pPr>
            <w:r>
              <w:rPr>
                <w:b/>
              </w:rPr>
              <w:t>IB</w:t>
            </w:r>
          </w:p>
        </w:tc>
      </w:tr>
      <w:tr w:rsidR="005F627D" w:rsidTr="005F627D">
        <w:tblPrEx>
          <w:jc w:val="left"/>
        </w:tblPrEx>
        <w:tc>
          <w:tcPr>
            <w:tcW w:w="1008" w:type="dxa"/>
          </w:tcPr>
          <w:p w:rsidR="005F627D" w:rsidRPr="008F0B28" w:rsidRDefault="005F627D" w:rsidP="00A67551">
            <w:r w:rsidRPr="008F0B28">
              <w:t>Li</w:t>
            </w:r>
          </w:p>
        </w:tc>
        <w:tc>
          <w:tcPr>
            <w:tcW w:w="1800" w:type="dxa"/>
          </w:tcPr>
          <w:p w:rsidR="005F627D" w:rsidRPr="008F0B28" w:rsidRDefault="005F627D" w:rsidP="00A67551">
            <w:r w:rsidRPr="008F0B28">
              <w:t xml:space="preserve">Lithium                   </w:t>
            </w:r>
          </w:p>
        </w:tc>
        <w:tc>
          <w:tcPr>
            <w:tcW w:w="1980" w:type="dxa"/>
          </w:tcPr>
          <w:p w:rsidR="005F627D" w:rsidRDefault="005F627D">
            <w:pPr>
              <w:rPr>
                <w:b/>
              </w:rPr>
            </w:pPr>
          </w:p>
        </w:tc>
        <w:tc>
          <w:tcPr>
            <w:tcW w:w="1080" w:type="dxa"/>
          </w:tcPr>
          <w:p w:rsidR="005F627D" w:rsidRPr="0007333B" w:rsidRDefault="005F627D" w:rsidP="00A67551">
            <w:r w:rsidRPr="0007333B">
              <w:t>Cu</w:t>
            </w:r>
          </w:p>
        </w:tc>
        <w:tc>
          <w:tcPr>
            <w:tcW w:w="1800" w:type="dxa"/>
          </w:tcPr>
          <w:p w:rsidR="005F627D" w:rsidRPr="0007333B" w:rsidRDefault="005F627D" w:rsidP="00A67551">
            <w:r w:rsidRPr="0007333B">
              <w:t>Copper(I)</w:t>
            </w:r>
          </w:p>
        </w:tc>
        <w:tc>
          <w:tcPr>
            <w:tcW w:w="1908" w:type="dxa"/>
          </w:tcPr>
          <w:p w:rsidR="005F627D" w:rsidRPr="0007333B" w:rsidRDefault="005F627D" w:rsidP="00A67551">
            <w:r w:rsidRPr="0007333B">
              <w:t xml:space="preserve">cuprous   </w:t>
            </w:r>
          </w:p>
        </w:tc>
      </w:tr>
      <w:tr w:rsidR="005F627D" w:rsidTr="005F627D">
        <w:tblPrEx>
          <w:jc w:val="left"/>
        </w:tblPrEx>
        <w:tc>
          <w:tcPr>
            <w:tcW w:w="1008" w:type="dxa"/>
          </w:tcPr>
          <w:p w:rsidR="005F627D" w:rsidRPr="008F0B28" w:rsidRDefault="005F627D" w:rsidP="00A67551">
            <w:r w:rsidRPr="008F0B28">
              <w:t>Na</w:t>
            </w:r>
          </w:p>
        </w:tc>
        <w:tc>
          <w:tcPr>
            <w:tcW w:w="1800" w:type="dxa"/>
          </w:tcPr>
          <w:p w:rsidR="005F627D" w:rsidRPr="008F0B28" w:rsidRDefault="005F627D" w:rsidP="00A67551">
            <w:r w:rsidRPr="008F0B28">
              <w:t xml:space="preserve">Sodium                    </w:t>
            </w:r>
          </w:p>
        </w:tc>
        <w:tc>
          <w:tcPr>
            <w:tcW w:w="1980" w:type="dxa"/>
          </w:tcPr>
          <w:p w:rsidR="005F627D" w:rsidRDefault="005F627D">
            <w:pPr>
              <w:rPr>
                <w:b/>
              </w:rPr>
            </w:pPr>
          </w:p>
        </w:tc>
        <w:tc>
          <w:tcPr>
            <w:tcW w:w="1080" w:type="dxa"/>
          </w:tcPr>
          <w:p w:rsidR="005F627D" w:rsidRPr="0007333B" w:rsidRDefault="005F627D" w:rsidP="00A67551">
            <w:r w:rsidRPr="0007333B">
              <w:t>CuII</w:t>
            </w:r>
          </w:p>
        </w:tc>
        <w:tc>
          <w:tcPr>
            <w:tcW w:w="1800" w:type="dxa"/>
          </w:tcPr>
          <w:p w:rsidR="005F627D" w:rsidRPr="0007333B" w:rsidRDefault="005F627D" w:rsidP="00A67551">
            <w:r w:rsidRPr="0007333B">
              <w:t>Copper(II)</w:t>
            </w:r>
          </w:p>
        </w:tc>
        <w:tc>
          <w:tcPr>
            <w:tcW w:w="1908" w:type="dxa"/>
          </w:tcPr>
          <w:p w:rsidR="005F627D" w:rsidRPr="0007333B" w:rsidRDefault="005F627D" w:rsidP="00A67551">
            <w:r w:rsidRPr="0007333B">
              <w:t xml:space="preserve">cupric    </w:t>
            </w:r>
          </w:p>
        </w:tc>
      </w:tr>
      <w:tr w:rsidR="005F627D" w:rsidTr="005F627D">
        <w:tblPrEx>
          <w:jc w:val="left"/>
        </w:tblPrEx>
        <w:tc>
          <w:tcPr>
            <w:tcW w:w="1008" w:type="dxa"/>
          </w:tcPr>
          <w:p w:rsidR="005F627D" w:rsidRPr="008F0B28" w:rsidRDefault="005F627D" w:rsidP="00A67551">
            <w:r w:rsidRPr="008F0B28">
              <w:t>K</w:t>
            </w:r>
          </w:p>
        </w:tc>
        <w:tc>
          <w:tcPr>
            <w:tcW w:w="1800" w:type="dxa"/>
          </w:tcPr>
          <w:p w:rsidR="005F627D" w:rsidRPr="008F0B28" w:rsidRDefault="005F627D" w:rsidP="00A67551">
            <w:r w:rsidRPr="008F0B28">
              <w:t xml:space="preserve">Potassium                 </w:t>
            </w:r>
          </w:p>
        </w:tc>
        <w:tc>
          <w:tcPr>
            <w:tcW w:w="1980" w:type="dxa"/>
          </w:tcPr>
          <w:p w:rsidR="005F627D" w:rsidRDefault="005F627D">
            <w:pPr>
              <w:rPr>
                <w:b/>
              </w:rPr>
            </w:pPr>
          </w:p>
        </w:tc>
        <w:tc>
          <w:tcPr>
            <w:tcW w:w="1080" w:type="dxa"/>
          </w:tcPr>
          <w:p w:rsidR="005F627D" w:rsidRPr="0007333B" w:rsidRDefault="005F627D" w:rsidP="00A67551">
            <w:r w:rsidRPr="0007333B">
              <w:t>Ag</w:t>
            </w:r>
          </w:p>
        </w:tc>
        <w:tc>
          <w:tcPr>
            <w:tcW w:w="1800" w:type="dxa"/>
          </w:tcPr>
          <w:p w:rsidR="005F627D" w:rsidRPr="0007333B" w:rsidRDefault="005F627D" w:rsidP="00A67551">
            <w:r w:rsidRPr="0007333B">
              <w:t xml:space="preserve">Silver               </w:t>
            </w:r>
          </w:p>
        </w:tc>
        <w:tc>
          <w:tcPr>
            <w:tcW w:w="1908" w:type="dxa"/>
          </w:tcPr>
          <w:p w:rsidR="005F627D" w:rsidRPr="0007333B" w:rsidRDefault="005F627D" w:rsidP="00A67551"/>
        </w:tc>
      </w:tr>
      <w:tr w:rsidR="005F627D" w:rsidTr="005F627D">
        <w:tblPrEx>
          <w:jc w:val="left"/>
        </w:tblPrEx>
        <w:tc>
          <w:tcPr>
            <w:tcW w:w="1008" w:type="dxa"/>
          </w:tcPr>
          <w:p w:rsidR="005F627D" w:rsidRPr="008F0B28" w:rsidRDefault="005F627D" w:rsidP="00A67551">
            <w:r w:rsidRPr="008F0B28">
              <w:t>Rb</w:t>
            </w:r>
          </w:p>
        </w:tc>
        <w:tc>
          <w:tcPr>
            <w:tcW w:w="1800" w:type="dxa"/>
          </w:tcPr>
          <w:p w:rsidR="005F627D" w:rsidRPr="008F0B28" w:rsidRDefault="005F627D" w:rsidP="00A67551">
            <w:r w:rsidRPr="008F0B28">
              <w:t xml:space="preserve">Rubidium                  </w:t>
            </w:r>
          </w:p>
        </w:tc>
        <w:tc>
          <w:tcPr>
            <w:tcW w:w="1980" w:type="dxa"/>
          </w:tcPr>
          <w:p w:rsidR="005F627D" w:rsidRDefault="005F627D">
            <w:pPr>
              <w:rPr>
                <w:b/>
              </w:rPr>
            </w:pPr>
          </w:p>
        </w:tc>
        <w:tc>
          <w:tcPr>
            <w:tcW w:w="1080" w:type="dxa"/>
          </w:tcPr>
          <w:p w:rsidR="005F627D" w:rsidRPr="0007333B" w:rsidRDefault="005F627D" w:rsidP="00A67551">
            <w:r w:rsidRPr="0007333B">
              <w:t>Au</w:t>
            </w:r>
          </w:p>
        </w:tc>
        <w:tc>
          <w:tcPr>
            <w:tcW w:w="1800" w:type="dxa"/>
          </w:tcPr>
          <w:p w:rsidR="005F627D" w:rsidRPr="0007333B" w:rsidRDefault="005F627D" w:rsidP="00A67551">
            <w:r w:rsidRPr="0007333B">
              <w:t>Gold</w:t>
            </w:r>
          </w:p>
        </w:tc>
        <w:tc>
          <w:tcPr>
            <w:tcW w:w="1908" w:type="dxa"/>
          </w:tcPr>
          <w:p w:rsidR="005F627D" w:rsidRPr="0007333B" w:rsidRDefault="005F627D" w:rsidP="00A67551">
            <w:r w:rsidRPr="0007333B">
              <w:t xml:space="preserve">aurous    </w:t>
            </w:r>
          </w:p>
        </w:tc>
      </w:tr>
      <w:tr w:rsidR="005F627D" w:rsidTr="005F627D">
        <w:tblPrEx>
          <w:jc w:val="left"/>
        </w:tblPrEx>
        <w:tc>
          <w:tcPr>
            <w:tcW w:w="1008" w:type="dxa"/>
          </w:tcPr>
          <w:p w:rsidR="005F627D" w:rsidRPr="008F0B28" w:rsidRDefault="005F627D" w:rsidP="00A67551">
            <w:r w:rsidRPr="008F0B28">
              <w:t>Cs</w:t>
            </w:r>
          </w:p>
        </w:tc>
        <w:tc>
          <w:tcPr>
            <w:tcW w:w="1800" w:type="dxa"/>
          </w:tcPr>
          <w:p w:rsidR="005F627D" w:rsidRPr="008F0B28" w:rsidRDefault="005F627D" w:rsidP="00A67551">
            <w:r w:rsidRPr="008F0B28">
              <w:t xml:space="preserve">Cesium                    </w:t>
            </w:r>
          </w:p>
        </w:tc>
        <w:tc>
          <w:tcPr>
            <w:tcW w:w="1980" w:type="dxa"/>
          </w:tcPr>
          <w:p w:rsidR="005F627D" w:rsidRDefault="005F627D">
            <w:pPr>
              <w:rPr>
                <w:b/>
              </w:rPr>
            </w:pPr>
          </w:p>
        </w:tc>
        <w:tc>
          <w:tcPr>
            <w:tcW w:w="1080" w:type="dxa"/>
          </w:tcPr>
          <w:p w:rsidR="005F627D" w:rsidRPr="0007333B" w:rsidRDefault="005F627D" w:rsidP="00A67551">
            <w:r w:rsidRPr="0007333B">
              <w:t>AuIII</w:t>
            </w:r>
          </w:p>
        </w:tc>
        <w:tc>
          <w:tcPr>
            <w:tcW w:w="1800" w:type="dxa"/>
          </w:tcPr>
          <w:p w:rsidR="005F627D" w:rsidRPr="0007333B" w:rsidRDefault="005F627D" w:rsidP="00A67551">
            <w:r w:rsidRPr="0007333B">
              <w:t>Gold(III)</w:t>
            </w:r>
          </w:p>
        </w:tc>
        <w:tc>
          <w:tcPr>
            <w:tcW w:w="1908" w:type="dxa"/>
          </w:tcPr>
          <w:p w:rsidR="005F627D" w:rsidRDefault="005F627D" w:rsidP="00A67551">
            <w:r w:rsidRPr="0007333B">
              <w:t>auric</w:t>
            </w:r>
          </w:p>
        </w:tc>
      </w:tr>
      <w:tr w:rsidR="005F627D" w:rsidTr="005F627D">
        <w:tblPrEx>
          <w:jc w:val="left"/>
        </w:tblPrEx>
        <w:tc>
          <w:tcPr>
            <w:tcW w:w="1008" w:type="dxa"/>
          </w:tcPr>
          <w:p w:rsidR="005F627D" w:rsidRPr="008F0B28" w:rsidRDefault="005F627D" w:rsidP="00A67551">
            <w:r w:rsidRPr="008F0B28">
              <w:t>Na_K</w:t>
            </w:r>
          </w:p>
        </w:tc>
        <w:tc>
          <w:tcPr>
            <w:tcW w:w="1800" w:type="dxa"/>
          </w:tcPr>
          <w:p w:rsidR="005F627D" w:rsidRDefault="005F627D" w:rsidP="00A67551">
            <w:r w:rsidRPr="008F0B28">
              <w:t>Sodium Potassium</w:t>
            </w:r>
          </w:p>
        </w:tc>
        <w:tc>
          <w:tcPr>
            <w:tcW w:w="1980" w:type="dxa"/>
          </w:tcPr>
          <w:p w:rsidR="005F627D" w:rsidRDefault="005F627D">
            <w:pPr>
              <w:rPr>
                <w:b/>
              </w:rPr>
            </w:pPr>
          </w:p>
        </w:tc>
        <w:tc>
          <w:tcPr>
            <w:tcW w:w="4788" w:type="dxa"/>
            <w:gridSpan w:val="3"/>
          </w:tcPr>
          <w:p w:rsidR="005F627D" w:rsidRDefault="005F627D" w:rsidP="005F627D">
            <w:pPr>
              <w:jc w:val="center"/>
              <w:rPr>
                <w:b/>
              </w:rPr>
            </w:pPr>
            <w:r>
              <w:rPr>
                <w:b/>
              </w:rPr>
              <w:t>IIB</w:t>
            </w:r>
          </w:p>
        </w:tc>
      </w:tr>
      <w:tr w:rsidR="005F627D" w:rsidTr="005F627D">
        <w:tblPrEx>
          <w:jc w:val="left"/>
        </w:tblPrEx>
        <w:tc>
          <w:tcPr>
            <w:tcW w:w="4788" w:type="dxa"/>
            <w:gridSpan w:val="3"/>
          </w:tcPr>
          <w:p w:rsidR="005F627D" w:rsidRDefault="005F627D" w:rsidP="005F627D">
            <w:pPr>
              <w:jc w:val="center"/>
              <w:rPr>
                <w:b/>
              </w:rPr>
            </w:pPr>
            <w:r>
              <w:rPr>
                <w:b/>
              </w:rPr>
              <w:t>Alkali Earth Metal</w:t>
            </w:r>
          </w:p>
        </w:tc>
        <w:tc>
          <w:tcPr>
            <w:tcW w:w="1080" w:type="dxa"/>
          </w:tcPr>
          <w:p w:rsidR="005F627D" w:rsidRPr="005F627D" w:rsidRDefault="005F627D">
            <w:r>
              <w:t>Zn</w:t>
            </w:r>
          </w:p>
        </w:tc>
        <w:tc>
          <w:tcPr>
            <w:tcW w:w="1800" w:type="dxa"/>
          </w:tcPr>
          <w:p w:rsidR="005F627D" w:rsidRPr="005F627D" w:rsidRDefault="005F627D">
            <w:r>
              <w:t>Zinc</w:t>
            </w:r>
          </w:p>
        </w:tc>
        <w:tc>
          <w:tcPr>
            <w:tcW w:w="1908" w:type="dxa"/>
          </w:tcPr>
          <w:p w:rsidR="005F627D" w:rsidRDefault="005F627D">
            <w:pPr>
              <w:rPr>
                <w:b/>
              </w:rPr>
            </w:pPr>
          </w:p>
        </w:tc>
      </w:tr>
      <w:tr w:rsidR="005F627D" w:rsidTr="005F627D">
        <w:tblPrEx>
          <w:jc w:val="left"/>
        </w:tblPrEx>
        <w:tc>
          <w:tcPr>
            <w:tcW w:w="1008" w:type="dxa"/>
          </w:tcPr>
          <w:p w:rsidR="005F627D" w:rsidRPr="00E62AD3" w:rsidRDefault="005F627D" w:rsidP="00A67551">
            <w:r w:rsidRPr="00E62AD3">
              <w:t>Be</w:t>
            </w:r>
          </w:p>
        </w:tc>
        <w:tc>
          <w:tcPr>
            <w:tcW w:w="1800" w:type="dxa"/>
          </w:tcPr>
          <w:p w:rsidR="005F627D" w:rsidRPr="00E62AD3" w:rsidRDefault="005F627D" w:rsidP="00A67551">
            <w:r w:rsidRPr="00E62AD3">
              <w:t xml:space="preserve">Beryllium                 </w:t>
            </w:r>
          </w:p>
        </w:tc>
        <w:tc>
          <w:tcPr>
            <w:tcW w:w="1980" w:type="dxa"/>
          </w:tcPr>
          <w:p w:rsidR="005F627D" w:rsidRDefault="005F627D">
            <w:pPr>
              <w:rPr>
                <w:b/>
              </w:rPr>
            </w:pPr>
          </w:p>
        </w:tc>
        <w:tc>
          <w:tcPr>
            <w:tcW w:w="1080" w:type="dxa"/>
          </w:tcPr>
          <w:p w:rsidR="005F627D" w:rsidRPr="00D25564" w:rsidRDefault="005F627D" w:rsidP="00A67551">
            <w:r w:rsidRPr="00D25564">
              <w:t>Cd</w:t>
            </w:r>
          </w:p>
        </w:tc>
        <w:tc>
          <w:tcPr>
            <w:tcW w:w="1800" w:type="dxa"/>
          </w:tcPr>
          <w:p w:rsidR="005F627D" w:rsidRPr="00D25564" w:rsidRDefault="005F627D" w:rsidP="00A67551">
            <w:r w:rsidRPr="00D25564">
              <w:t xml:space="preserve">Cadmium                   </w:t>
            </w:r>
          </w:p>
        </w:tc>
        <w:tc>
          <w:tcPr>
            <w:tcW w:w="1908" w:type="dxa"/>
          </w:tcPr>
          <w:p w:rsidR="005F627D" w:rsidRPr="00D25564" w:rsidRDefault="005F627D" w:rsidP="00A67551"/>
        </w:tc>
      </w:tr>
      <w:tr w:rsidR="005F627D" w:rsidTr="005F627D">
        <w:tblPrEx>
          <w:jc w:val="left"/>
        </w:tblPrEx>
        <w:tc>
          <w:tcPr>
            <w:tcW w:w="1008" w:type="dxa"/>
          </w:tcPr>
          <w:p w:rsidR="005F627D" w:rsidRPr="00E62AD3" w:rsidRDefault="005F627D" w:rsidP="00A67551">
            <w:r w:rsidRPr="00E62AD3">
              <w:t>Mg</w:t>
            </w:r>
          </w:p>
        </w:tc>
        <w:tc>
          <w:tcPr>
            <w:tcW w:w="1800" w:type="dxa"/>
          </w:tcPr>
          <w:p w:rsidR="005F627D" w:rsidRPr="00E62AD3" w:rsidRDefault="005F627D" w:rsidP="00A67551">
            <w:r w:rsidRPr="00E62AD3">
              <w:t xml:space="preserve">Magnesium                 </w:t>
            </w:r>
          </w:p>
        </w:tc>
        <w:tc>
          <w:tcPr>
            <w:tcW w:w="1980" w:type="dxa"/>
          </w:tcPr>
          <w:p w:rsidR="005F627D" w:rsidRDefault="005F627D">
            <w:pPr>
              <w:rPr>
                <w:b/>
              </w:rPr>
            </w:pPr>
          </w:p>
        </w:tc>
        <w:tc>
          <w:tcPr>
            <w:tcW w:w="1080" w:type="dxa"/>
          </w:tcPr>
          <w:p w:rsidR="005F627D" w:rsidRPr="00D25564" w:rsidRDefault="005F627D" w:rsidP="00A67551">
            <w:r w:rsidRPr="00D25564">
              <w:t>Hg</w:t>
            </w:r>
          </w:p>
        </w:tc>
        <w:tc>
          <w:tcPr>
            <w:tcW w:w="1800" w:type="dxa"/>
          </w:tcPr>
          <w:p w:rsidR="005F627D" w:rsidRPr="00D25564" w:rsidRDefault="005F627D" w:rsidP="00A67551">
            <w:r w:rsidRPr="00D25564">
              <w:t>Mercury(I)</w:t>
            </w:r>
          </w:p>
        </w:tc>
        <w:tc>
          <w:tcPr>
            <w:tcW w:w="1908" w:type="dxa"/>
          </w:tcPr>
          <w:p w:rsidR="005F627D" w:rsidRPr="00D25564" w:rsidRDefault="005F627D" w:rsidP="00A67551">
            <w:r w:rsidRPr="00D25564">
              <w:t xml:space="preserve">mercurous </w:t>
            </w:r>
          </w:p>
        </w:tc>
      </w:tr>
      <w:tr w:rsidR="005F627D" w:rsidTr="005F627D">
        <w:tblPrEx>
          <w:jc w:val="left"/>
        </w:tblPrEx>
        <w:tc>
          <w:tcPr>
            <w:tcW w:w="1008" w:type="dxa"/>
          </w:tcPr>
          <w:p w:rsidR="005F627D" w:rsidRPr="00E62AD3" w:rsidRDefault="005F627D" w:rsidP="00A67551">
            <w:r w:rsidRPr="00E62AD3">
              <w:t>Ca</w:t>
            </w:r>
          </w:p>
        </w:tc>
        <w:tc>
          <w:tcPr>
            <w:tcW w:w="1800" w:type="dxa"/>
          </w:tcPr>
          <w:p w:rsidR="005F627D" w:rsidRPr="00E62AD3" w:rsidRDefault="005F627D" w:rsidP="00A67551">
            <w:r w:rsidRPr="00E62AD3">
              <w:t xml:space="preserve">Calcium                   </w:t>
            </w:r>
          </w:p>
        </w:tc>
        <w:tc>
          <w:tcPr>
            <w:tcW w:w="1980" w:type="dxa"/>
          </w:tcPr>
          <w:p w:rsidR="005F627D" w:rsidRDefault="005F627D">
            <w:pPr>
              <w:rPr>
                <w:b/>
              </w:rPr>
            </w:pPr>
          </w:p>
        </w:tc>
        <w:tc>
          <w:tcPr>
            <w:tcW w:w="1080" w:type="dxa"/>
          </w:tcPr>
          <w:p w:rsidR="005F627D" w:rsidRPr="00D25564" w:rsidRDefault="005F627D" w:rsidP="00A67551">
            <w:r w:rsidRPr="00D25564">
              <w:t>HgII</w:t>
            </w:r>
          </w:p>
        </w:tc>
        <w:tc>
          <w:tcPr>
            <w:tcW w:w="1800" w:type="dxa"/>
          </w:tcPr>
          <w:p w:rsidR="005F627D" w:rsidRPr="00D25564" w:rsidRDefault="005F627D" w:rsidP="00A67551">
            <w:r w:rsidRPr="00D25564">
              <w:t>Mercury(II)</w:t>
            </w:r>
          </w:p>
        </w:tc>
        <w:tc>
          <w:tcPr>
            <w:tcW w:w="1908" w:type="dxa"/>
          </w:tcPr>
          <w:p w:rsidR="005F627D" w:rsidRDefault="005F627D" w:rsidP="00A67551">
            <w:r w:rsidRPr="00D25564">
              <w:t>mercuric</w:t>
            </w:r>
          </w:p>
        </w:tc>
      </w:tr>
      <w:tr w:rsidR="005F627D" w:rsidTr="005F627D">
        <w:tblPrEx>
          <w:jc w:val="left"/>
        </w:tblPrEx>
        <w:tc>
          <w:tcPr>
            <w:tcW w:w="1008" w:type="dxa"/>
          </w:tcPr>
          <w:p w:rsidR="005F627D" w:rsidRPr="00E62AD3" w:rsidRDefault="005F627D" w:rsidP="00A67551">
            <w:r w:rsidRPr="00E62AD3">
              <w:t>Sr</w:t>
            </w:r>
          </w:p>
        </w:tc>
        <w:tc>
          <w:tcPr>
            <w:tcW w:w="1800" w:type="dxa"/>
          </w:tcPr>
          <w:p w:rsidR="005F627D" w:rsidRPr="00E62AD3" w:rsidRDefault="005F627D" w:rsidP="00A67551">
            <w:r w:rsidRPr="00E62AD3">
              <w:t xml:space="preserve">Strontium                 </w:t>
            </w:r>
          </w:p>
        </w:tc>
        <w:tc>
          <w:tcPr>
            <w:tcW w:w="1980" w:type="dxa"/>
          </w:tcPr>
          <w:p w:rsidR="005F627D" w:rsidRDefault="005F627D">
            <w:pPr>
              <w:rPr>
                <w:b/>
              </w:rPr>
            </w:pPr>
          </w:p>
        </w:tc>
        <w:tc>
          <w:tcPr>
            <w:tcW w:w="4788" w:type="dxa"/>
            <w:gridSpan w:val="3"/>
          </w:tcPr>
          <w:p w:rsidR="005F627D" w:rsidRDefault="005F627D" w:rsidP="005F627D">
            <w:pPr>
              <w:jc w:val="center"/>
              <w:rPr>
                <w:b/>
              </w:rPr>
            </w:pPr>
            <w:r>
              <w:rPr>
                <w:b/>
              </w:rPr>
              <w:t>IIIA</w:t>
            </w:r>
          </w:p>
        </w:tc>
      </w:tr>
      <w:tr w:rsidR="005F627D" w:rsidTr="005F627D">
        <w:tblPrEx>
          <w:jc w:val="left"/>
        </w:tblPrEx>
        <w:tc>
          <w:tcPr>
            <w:tcW w:w="1008" w:type="dxa"/>
          </w:tcPr>
          <w:p w:rsidR="005F627D" w:rsidRPr="00E62AD3" w:rsidRDefault="005F627D" w:rsidP="00A67551">
            <w:r w:rsidRPr="00E62AD3">
              <w:t>Ba</w:t>
            </w:r>
          </w:p>
        </w:tc>
        <w:tc>
          <w:tcPr>
            <w:tcW w:w="1800" w:type="dxa"/>
          </w:tcPr>
          <w:p w:rsidR="005F627D" w:rsidRDefault="005F627D" w:rsidP="00A67551">
            <w:r w:rsidRPr="00E62AD3">
              <w:t>Barium</w:t>
            </w:r>
          </w:p>
        </w:tc>
        <w:tc>
          <w:tcPr>
            <w:tcW w:w="1980" w:type="dxa"/>
          </w:tcPr>
          <w:p w:rsidR="005F627D" w:rsidRDefault="005F627D">
            <w:pPr>
              <w:rPr>
                <w:b/>
              </w:rPr>
            </w:pPr>
          </w:p>
        </w:tc>
        <w:tc>
          <w:tcPr>
            <w:tcW w:w="1080" w:type="dxa"/>
          </w:tcPr>
          <w:p w:rsidR="005F627D" w:rsidRPr="00B02FC8" w:rsidRDefault="005F627D" w:rsidP="00A67551">
            <w:r w:rsidRPr="00B02FC8">
              <w:t>Al</w:t>
            </w:r>
          </w:p>
        </w:tc>
        <w:tc>
          <w:tcPr>
            <w:tcW w:w="1800" w:type="dxa"/>
          </w:tcPr>
          <w:p w:rsidR="005F627D" w:rsidRDefault="005F627D" w:rsidP="00A67551">
            <w:r w:rsidRPr="00B02FC8">
              <w:t>Aluminum</w:t>
            </w:r>
          </w:p>
        </w:tc>
        <w:tc>
          <w:tcPr>
            <w:tcW w:w="1908" w:type="dxa"/>
          </w:tcPr>
          <w:p w:rsidR="005F627D" w:rsidRDefault="005F627D">
            <w:pPr>
              <w:rPr>
                <w:b/>
              </w:rPr>
            </w:pPr>
          </w:p>
        </w:tc>
      </w:tr>
      <w:tr w:rsidR="005F627D" w:rsidTr="00A67551">
        <w:tblPrEx>
          <w:jc w:val="left"/>
        </w:tblPrEx>
        <w:tc>
          <w:tcPr>
            <w:tcW w:w="4788" w:type="dxa"/>
            <w:gridSpan w:val="3"/>
          </w:tcPr>
          <w:p w:rsidR="005F627D" w:rsidRDefault="005F627D" w:rsidP="005F627D">
            <w:pPr>
              <w:jc w:val="center"/>
              <w:rPr>
                <w:b/>
              </w:rPr>
            </w:pPr>
            <w:r>
              <w:rPr>
                <w:b/>
              </w:rPr>
              <w:t>VIB</w:t>
            </w:r>
          </w:p>
        </w:tc>
        <w:tc>
          <w:tcPr>
            <w:tcW w:w="4788" w:type="dxa"/>
            <w:gridSpan w:val="3"/>
          </w:tcPr>
          <w:p w:rsidR="005F627D" w:rsidRDefault="005F627D" w:rsidP="005F627D">
            <w:pPr>
              <w:jc w:val="center"/>
              <w:rPr>
                <w:b/>
              </w:rPr>
            </w:pPr>
            <w:r>
              <w:rPr>
                <w:b/>
              </w:rPr>
              <w:t>IVA</w:t>
            </w:r>
          </w:p>
        </w:tc>
      </w:tr>
      <w:tr w:rsidR="005F627D" w:rsidTr="005F627D">
        <w:tblPrEx>
          <w:jc w:val="left"/>
        </w:tblPrEx>
        <w:tc>
          <w:tcPr>
            <w:tcW w:w="1008" w:type="dxa"/>
          </w:tcPr>
          <w:p w:rsidR="005F627D" w:rsidRPr="00975B42" w:rsidRDefault="005F627D" w:rsidP="00A67551">
            <w:r w:rsidRPr="00975B42">
              <w:t>CrII</w:t>
            </w:r>
          </w:p>
        </w:tc>
        <w:tc>
          <w:tcPr>
            <w:tcW w:w="1800" w:type="dxa"/>
          </w:tcPr>
          <w:p w:rsidR="005F627D" w:rsidRPr="00975B42" w:rsidRDefault="005F627D" w:rsidP="00A67551">
            <w:r w:rsidRPr="00975B42">
              <w:t>Chromium(II)</w:t>
            </w:r>
          </w:p>
        </w:tc>
        <w:tc>
          <w:tcPr>
            <w:tcW w:w="1980" w:type="dxa"/>
          </w:tcPr>
          <w:p w:rsidR="005F627D" w:rsidRPr="00975B42" w:rsidRDefault="005F627D" w:rsidP="00A67551">
            <w:r w:rsidRPr="00975B42">
              <w:t xml:space="preserve">chromous  </w:t>
            </w:r>
          </w:p>
        </w:tc>
        <w:tc>
          <w:tcPr>
            <w:tcW w:w="1080" w:type="dxa"/>
          </w:tcPr>
          <w:p w:rsidR="005F627D" w:rsidRPr="0062695D" w:rsidRDefault="005F627D" w:rsidP="00A67551">
            <w:r w:rsidRPr="0062695D">
              <w:t>SnII</w:t>
            </w:r>
          </w:p>
        </w:tc>
        <w:tc>
          <w:tcPr>
            <w:tcW w:w="1800" w:type="dxa"/>
          </w:tcPr>
          <w:p w:rsidR="005F627D" w:rsidRPr="0062695D" w:rsidRDefault="005F627D" w:rsidP="00A67551">
            <w:r w:rsidRPr="0062695D">
              <w:t>Tin(II)</w:t>
            </w:r>
          </w:p>
        </w:tc>
        <w:tc>
          <w:tcPr>
            <w:tcW w:w="1908" w:type="dxa"/>
          </w:tcPr>
          <w:p w:rsidR="005F627D" w:rsidRPr="0062695D" w:rsidRDefault="005F627D" w:rsidP="00A67551">
            <w:r w:rsidRPr="0062695D">
              <w:t xml:space="preserve">stannous   </w:t>
            </w:r>
          </w:p>
        </w:tc>
      </w:tr>
      <w:tr w:rsidR="005F627D" w:rsidTr="005F627D">
        <w:tblPrEx>
          <w:jc w:val="left"/>
        </w:tblPrEx>
        <w:tc>
          <w:tcPr>
            <w:tcW w:w="1008" w:type="dxa"/>
          </w:tcPr>
          <w:p w:rsidR="005F627D" w:rsidRPr="00975B42" w:rsidRDefault="005F627D" w:rsidP="00A67551">
            <w:r w:rsidRPr="00975B42">
              <w:t>CrIII</w:t>
            </w:r>
          </w:p>
        </w:tc>
        <w:tc>
          <w:tcPr>
            <w:tcW w:w="1800" w:type="dxa"/>
          </w:tcPr>
          <w:p w:rsidR="005F627D" w:rsidRPr="00975B42" w:rsidRDefault="005F627D" w:rsidP="00A67551">
            <w:r w:rsidRPr="00975B42">
              <w:t>Chromium(III)</w:t>
            </w:r>
          </w:p>
        </w:tc>
        <w:tc>
          <w:tcPr>
            <w:tcW w:w="1980" w:type="dxa"/>
          </w:tcPr>
          <w:p w:rsidR="005F627D" w:rsidRDefault="005F627D" w:rsidP="00A67551">
            <w:r w:rsidRPr="00975B42">
              <w:t>chromic</w:t>
            </w:r>
          </w:p>
        </w:tc>
        <w:tc>
          <w:tcPr>
            <w:tcW w:w="1080" w:type="dxa"/>
          </w:tcPr>
          <w:p w:rsidR="005F627D" w:rsidRPr="0062695D" w:rsidRDefault="005F627D" w:rsidP="00A67551">
            <w:r w:rsidRPr="0062695D">
              <w:t>SnIV</w:t>
            </w:r>
          </w:p>
        </w:tc>
        <w:tc>
          <w:tcPr>
            <w:tcW w:w="1800" w:type="dxa"/>
          </w:tcPr>
          <w:p w:rsidR="005F627D" w:rsidRPr="0062695D" w:rsidRDefault="005F627D" w:rsidP="00A67551">
            <w:r w:rsidRPr="0062695D">
              <w:t>Tin(IV)</w:t>
            </w:r>
          </w:p>
        </w:tc>
        <w:tc>
          <w:tcPr>
            <w:tcW w:w="1908" w:type="dxa"/>
          </w:tcPr>
          <w:p w:rsidR="005F627D" w:rsidRPr="0062695D" w:rsidRDefault="005F627D" w:rsidP="00A67551">
            <w:r w:rsidRPr="0062695D">
              <w:t xml:space="preserve">stannic    </w:t>
            </w:r>
          </w:p>
        </w:tc>
      </w:tr>
      <w:tr w:rsidR="005F627D" w:rsidTr="005F627D">
        <w:tblPrEx>
          <w:jc w:val="left"/>
        </w:tblPrEx>
        <w:tc>
          <w:tcPr>
            <w:tcW w:w="4788" w:type="dxa"/>
            <w:gridSpan w:val="3"/>
          </w:tcPr>
          <w:p w:rsidR="005F627D" w:rsidRDefault="005F627D" w:rsidP="005F627D">
            <w:pPr>
              <w:jc w:val="center"/>
              <w:rPr>
                <w:b/>
              </w:rPr>
            </w:pPr>
            <w:r>
              <w:rPr>
                <w:b/>
              </w:rPr>
              <w:t>VIIB</w:t>
            </w:r>
          </w:p>
        </w:tc>
        <w:tc>
          <w:tcPr>
            <w:tcW w:w="1080" w:type="dxa"/>
          </w:tcPr>
          <w:p w:rsidR="005F627D" w:rsidRDefault="005F627D">
            <w:pPr>
              <w:rPr>
                <w:b/>
              </w:rPr>
            </w:pPr>
            <w:r w:rsidRPr="0062695D">
              <w:t>PbII</w:t>
            </w:r>
          </w:p>
        </w:tc>
        <w:tc>
          <w:tcPr>
            <w:tcW w:w="1800" w:type="dxa"/>
          </w:tcPr>
          <w:p w:rsidR="005F627D" w:rsidRPr="00D767D6" w:rsidRDefault="005F627D" w:rsidP="00A67551">
            <w:r w:rsidRPr="00D767D6">
              <w:t>Lead(II)</w:t>
            </w:r>
          </w:p>
        </w:tc>
        <w:tc>
          <w:tcPr>
            <w:tcW w:w="1908" w:type="dxa"/>
          </w:tcPr>
          <w:p w:rsidR="005F627D" w:rsidRDefault="005F627D" w:rsidP="00A67551">
            <w:r w:rsidRPr="00D767D6">
              <w:t>plumbous</w:t>
            </w:r>
          </w:p>
        </w:tc>
      </w:tr>
      <w:tr w:rsidR="005F627D" w:rsidTr="005F627D">
        <w:tblPrEx>
          <w:jc w:val="left"/>
        </w:tblPrEx>
        <w:tc>
          <w:tcPr>
            <w:tcW w:w="1008" w:type="dxa"/>
          </w:tcPr>
          <w:p w:rsidR="005F627D" w:rsidRPr="00EC10E9" w:rsidRDefault="005F627D" w:rsidP="00A67551">
            <w:r w:rsidRPr="00EC10E9">
              <w:t>MnII</w:t>
            </w:r>
          </w:p>
        </w:tc>
        <w:tc>
          <w:tcPr>
            <w:tcW w:w="1800" w:type="dxa"/>
          </w:tcPr>
          <w:p w:rsidR="005F627D" w:rsidRPr="00EC10E9" w:rsidRDefault="005F627D" w:rsidP="00A67551">
            <w:r w:rsidRPr="00EC10E9">
              <w:t>Manganese(II)</w:t>
            </w:r>
          </w:p>
        </w:tc>
        <w:tc>
          <w:tcPr>
            <w:tcW w:w="1980" w:type="dxa"/>
          </w:tcPr>
          <w:p w:rsidR="005F627D" w:rsidRPr="00EC10E9" w:rsidRDefault="005F627D" w:rsidP="00A67551">
            <w:r w:rsidRPr="00EC10E9">
              <w:t xml:space="preserve">manganous </w:t>
            </w:r>
          </w:p>
        </w:tc>
        <w:tc>
          <w:tcPr>
            <w:tcW w:w="1080" w:type="dxa"/>
          </w:tcPr>
          <w:p w:rsidR="005F627D" w:rsidRPr="0062695D" w:rsidRDefault="005F627D" w:rsidP="00A67551">
            <w:r w:rsidRPr="0062695D">
              <w:t>PbIV</w:t>
            </w:r>
          </w:p>
        </w:tc>
        <w:tc>
          <w:tcPr>
            <w:tcW w:w="1800" w:type="dxa"/>
          </w:tcPr>
          <w:p w:rsidR="005F627D" w:rsidRPr="0062695D" w:rsidRDefault="005F627D" w:rsidP="00A67551">
            <w:r w:rsidRPr="0062695D">
              <w:t>Lead(IV)</w:t>
            </w:r>
          </w:p>
        </w:tc>
        <w:tc>
          <w:tcPr>
            <w:tcW w:w="1908" w:type="dxa"/>
          </w:tcPr>
          <w:p w:rsidR="005F627D" w:rsidRDefault="005F627D" w:rsidP="00A67551">
            <w:r w:rsidRPr="0062695D">
              <w:t xml:space="preserve">plumbic </w:t>
            </w:r>
          </w:p>
        </w:tc>
      </w:tr>
      <w:tr w:rsidR="005F627D" w:rsidTr="00A67551">
        <w:tblPrEx>
          <w:jc w:val="left"/>
        </w:tblPrEx>
        <w:tc>
          <w:tcPr>
            <w:tcW w:w="1008" w:type="dxa"/>
          </w:tcPr>
          <w:p w:rsidR="005F627D" w:rsidRPr="00EC10E9" w:rsidRDefault="005F627D" w:rsidP="00A67551">
            <w:r w:rsidRPr="00EC10E9">
              <w:t>MnIII</w:t>
            </w:r>
          </w:p>
        </w:tc>
        <w:tc>
          <w:tcPr>
            <w:tcW w:w="1800" w:type="dxa"/>
          </w:tcPr>
          <w:p w:rsidR="005F627D" w:rsidRPr="00EC10E9" w:rsidRDefault="005F627D" w:rsidP="00A67551">
            <w:r w:rsidRPr="00EC10E9">
              <w:t>Manganese(III)</w:t>
            </w:r>
          </w:p>
        </w:tc>
        <w:tc>
          <w:tcPr>
            <w:tcW w:w="1980" w:type="dxa"/>
          </w:tcPr>
          <w:p w:rsidR="005F627D" w:rsidRDefault="005F627D" w:rsidP="00A67551">
            <w:r w:rsidRPr="00EC10E9">
              <w:t>manganic</w:t>
            </w:r>
          </w:p>
        </w:tc>
        <w:tc>
          <w:tcPr>
            <w:tcW w:w="4788" w:type="dxa"/>
            <w:gridSpan w:val="3"/>
          </w:tcPr>
          <w:p w:rsidR="005F627D" w:rsidRDefault="005F627D" w:rsidP="005F627D">
            <w:pPr>
              <w:jc w:val="center"/>
              <w:rPr>
                <w:b/>
              </w:rPr>
            </w:pPr>
            <w:r>
              <w:rPr>
                <w:b/>
              </w:rPr>
              <w:t>VA</w:t>
            </w:r>
          </w:p>
        </w:tc>
      </w:tr>
      <w:tr w:rsidR="005F627D" w:rsidTr="005F627D">
        <w:tblPrEx>
          <w:jc w:val="left"/>
        </w:tblPrEx>
        <w:tc>
          <w:tcPr>
            <w:tcW w:w="4788" w:type="dxa"/>
            <w:gridSpan w:val="3"/>
          </w:tcPr>
          <w:p w:rsidR="005F627D" w:rsidRDefault="005F627D" w:rsidP="005F627D">
            <w:pPr>
              <w:jc w:val="center"/>
              <w:rPr>
                <w:b/>
              </w:rPr>
            </w:pPr>
            <w:r>
              <w:rPr>
                <w:b/>
              </w:rPr>
              <w:t>VIIIB</w:t>
            </w:r>
          </w:p>
        </w:tc>
        <w:tc>
          <w:tcPr>
            <w:tcW w:w="1080" w:type="dxa"/>
          </w:tcPr>
          <w:p w:rsidR="005F627D" w:rsidRPr="005F627D" w:rsidRDefault="005F627D">
            <w:r w:rsidRPr="005F627D">
              <w:t>SbIII</w:t>
            </w:r>
          </w:p>
        </w:tc>
        <w:tc>
          <w:tcPr>
            <w:tcW w:w="1800" w:type="dxa"/>
          </w:tcPr>
          <w:p w:rsidR="005F627D" w:rsidRPr="005F627D" w:rsidRDefault="005F627D">
            <w:r w:rsidRPr="005F627D">
              <w:t>Antimony(III)</w:t>
            </w:r>
          </w:p>
        </w:tc>
        <w:tc>
          <w:tcPr>
            <w:tcW w:w="1908" w:type="dxa"/>
          </w:tcPr>
          <w:p w:rsidR="005F627D" w:rsidRPr="005F627D" w:rsidRDefault="005F627D">
            <w:r w:rsidRPr="005F627D">
              <w:t>antimonous</w:t>
            </w:r>
          </w:p>
        </w:tc>
      </w:tr>
      <w:tr w:rsidR="005F627D" w:rsidTr="005F627D">
        <w:tblPrEx>
          <w:jc w:val="left"/>
        </w:tblPrEx>
        <w:tc>
          <w:tcPr>
            <w:tcW w:w="1008" w:type="dxa"/>
          </w:tcPr>
          <w:p w:rsidR="005F627D" w:rsidRPr="00610955" w:rsidRDefault="005F627D" w:rsidP="00A67551">
            <w:r w:rsidRPr="00610955">
              <w:t>FeII</w:t>
            </w:r>
          </w:p>
        </w:tc>
        <w:tc>
          <w:tcPr>
            <w:tcW w:w="1800" w:type="dxa"/>
          </w:tcPr>
          <w:p w:rsidR="005F627D" w:rsidRPr="00610955" w:rsidRDefault="005F627D" w:rsidP="00A67551">
            <w:r w:rsidRPr="00610955">
              <w:t>Iron(II)</w:t>
            </w:r>
          </w:p>
        </w:tc>
        <w:tc>
          <w:tcPr>
            <w:tcW w:w="1980" w:type="dxa"/>
          </w:tcPr>
          <w:p w:rsidR="005F627D" w:rsidRPr="00610955" w:rsidRDefault="005F627D" w:rsidP="00A67551">
            <w:r w:rsidRPr="00610955">
              <w:t xml:space="preserve">ferrous   </w:t>
            </w:r>
          </w:p>
        </w:tc>
        <w:tc>
          <w:tcPr>
            <w:tcW w:w="1080" w:type="dxa"/>
          </w:tcPr>
          <w:p w:rsidR="005F627D" w:rsidRPr="009B2141" w:rsidRDefault="005F627D" w:rsidP="00A67551">
            <w:r w:rsidRPr="009B2141">
              <w:t>SbV</w:t>
            </w:r>
          </w:p>
        </w:tc>
        <w:tc>
          <w:tcPr>
            <w:tcW w:w="1800" w:type="dxa"/>
          </w:tcPr>
          <w:p w:rsidR="005F627D" w:rsidRPr="009B2141" w:rsidRDefault="005F627D" w:rsidP="00A67551">
            <w:r w:rsidRPr="009B2141">
              <w:t>Antimony(V)</w:t>
            </w:r>
          </w:p>
        </w:tc>
        <w:tc>
          <w:tcPr>
            <w:tcW w:w="1908" w:type="dxa"/>
          </w:tcPr>
          <w:p w:rsidR="005F627D" w:rsidRPr="009B2141" w:rsidRDefault="005F627D" w:rsidP="00A67551">
            <w:r w:rsidRPr="009B2141">
              <w:t xml:space="preserve">antimonic  </w:t>
            </w:r>
          </w:p>
        </w:tc>
      </w:tr>
      <w:tr w:rsidR="005F627D" w:rsidTr="005F627D">
        <w:tblPrEx>
          <w:jc w:val="left"/>
        </w:tblPrEx>
        <w:tc>
          <w:tcPr>
            <w:tcW w:w="1008" w:type="dxa"/>
          </w:tcPr>
          <w:p w:rsidR="005F627D" w:rsidRPr="00610955" w:rsidRDefault="005F627D" w:rsidP="00A67551">
            <w:r w:rsidRPr="00610955">
              <w:t>FeIII</w:t>
            </w:r>
          </w:p>
        </w:tc>
        <w:tc>
          <w:tcPr>
            <w:tcW w:w="1800" w:type="dxa"/>
          </w:tcPr>
          <w:p w:rsidR="005F627D" w:rsidRPr="00610955" w:rsidRDefault="005F627D" w:rsidP="00A67551">
            <w:r w:rsidRPr="00610955">
              <w:t>Iron(III)</w:t>
            </w:r>
          </w:p>
        </w:tc>
        <w:tc>
          <w:tcPr>
            <w:tcW w:w="1980" w:type="dxa"/>
          </w:tcPr>
          <w:p w:rsidR="005F627D" w:rsidRPr="00610955" w:rsidRDefault="005F627D" w:rsidP="00A67551">
            <w:r w:rsidRPr="00610955">
              <w:t xml:space="preserve">ferric    </w:t>
            </w:r>
          </w:p>
        </w:tc>
        <w:tc>
          <w:tcPr>
            <w:tcW w:w="1080" w:type="dxa"/>
          </w:tcPr>
          <w:p w:rsidR="005F627D" w:rsidRPr="009B2141" w:rsidRDefault="005F627D" w:rsidP="00A67551">
            <w:r w:rsidRPr="009B2141">
              <w:t>BiIII</w:t>
            </w:r>
          </w:p>
        </w:tc>
        <w:tc>
          <w:tcPr>
            <w:tcW w:w="1800" w:type="dxa"/>
          </w:tcPr>
          <w:p w:rsidR="005F627D" w:rsidRPr="009B2141" w:rsidRDefault="005F627D" w:rsidP="00A67551">
            <w:r w:rsidRPr="009B2141">
              <w:t>Bismuth(III)</w:t>
            </w:r>
          </w:p>
        </w:tc>
        <w:tc>
          <w:tcPr>
            <w:tcW w:w="1908" w:type="dxa"/>
          </w:tcPr>
          <w:p w:rsidR="005F627D" w:rsidRPr="009B2141" w:rsidRDefault="005F627D" w:rsidP="00A67551">
            <w:r w:rsidRPr="009B2141">
              <w:t xml:space="preserve">bismuthous </w:t>
            </w:r>
          </w:p>
        </w:tc>
      </w:tr>
      <w:tr w:rsidR="005F627D" w:rsidTr="005F627D">
        <w:tblPrEx>
          <w:jc w:val="left"/>
        </w:tblPrEx>
        <w:tc>
          <w:tcPr>
            <w:tcW w:w="1008" w:type="dxa"/>
          </w:tcPr>
          <w:p w:rsidR="005F627D" w:rsidRPr="00610955" w:rsidRDefault="005F627D" w:rsidP="00A67551">
            <w:r w:rsidRPr="00610955">
              <w:t>CoII</w:t>
            </w:r>
          </w:p>
        </w:tc>
        <w:tc>
          <w:tcPr>
            <w:tcW w:w="1800" w:type="dxa"/>
          </w:tcPr>
          <w:p w:rsidR="005F627D" w:rsidRPr="00610955" w:rsidRDefault="005F627D" w:rsidP="00A67551">
            <w:r w:rsidRPr="00610955">
              <w:t>Cobalt(II)</w:t>
            </w:r>
          </w:p>
        </w:tc>
        <w:tc>
          <w:tcPr>
            <w:tcW w:w="1980" w:type="dxa"/>
          </w:tcPr>
          <w:p w:rsidR="005F627D" w:rsidRPr="00610955" w:rsidRDefault="005F627D" w:rsidP="00A67551">
            <w:r w:rsidRPr="00610955">
              <w:t xml:space="preserve">cobaltous </w:t>
            </w:r>
          </w:p>
        </w:tc>
        <w:tc>
          <w:tcPr>
            <w:tcW w:w="1080" w:type="dxa"/>
          </w:tcPr>
          <w:p w:rsidR="005F627D" w:rsidRPr="009B2141" w:rsidRDefault="005F627D" w:rsidP="00A67551">
            <w:r w:rsidRPr="009B2141">
              <w:t>BiV</w:t>
            </w:r>
          </w:p>
        </w:tc>
        <w:tc>
          <w:tcPr>
            <w:tcW w:w="1800" w:type="dxa"/>
          </w:tcPr>
          <w:p w:rsidR="005F627D" w:rsidRPr="009B2141" w:rsidRDefault="005F627D" w:rsidP="00A67551">
            <w:r w:rsidRPr="009B2141">
              <w:t>Bismuth(V)</w:t>
            </w:r>
          </w:p>
        </w:tc>
        <w:tc>
          <w:tcPr>
            <w:tcW w:w="1908" w:type="dxa"/>
          </w:tcPr>
          <w:p w:rsidR="005F627D" w:rsidRDefault="005F627D" w:rsidP="00A67551">
            <w:r w:rsidRPr="009B2141">
              <w:t>bismuthic</w:t>
            </w:r>
          </w:p>
        </w:tc>
      </w:tr>
      <w:tr w:rsidR="005F627D" w:rsidTr="00A67551">
        <w:tblPrEx>
          <w:jc w:val="left"/>
        </w:tblPrEx>
        <w:tc>
          <w:tcPr>
            <w:tcW w:w="1008" w:type="dxa"/>
          </w:tcPr>
          <w:p w:rsidR="005F627D" w:rsidRPr="00610955" w:rsidRDefault="005F627D" w:rsidP="00A67551">
            <w:r w:rsidRPr="00610955">
              <w:t>CoIII</w:t>
            </w:r>
          </w:p>
        </w:tc>
        <w:tc>
          <w:tcPr>
            <w:tcW w:w="1800" w:type="dxa"/>
          </w:tcPr>
          <w:p w:rsidR="005F627D" w:rsidRPr="00610955" w:rsidRDefault="005F627D" w:rsidP="00A67551">
            <w:r w:rsidRPr="00610955">
              <w:t>Cobalt(III)</w:t>
            </w:r>
          </w:p>
        </w:tc>
        <w:tc>
          <w:tcPr>
            <w:tcW w:w="1980" w:type="dxa"/>
          </w:tcPr>
          <w:p w:rsidR="005F627D" w:rsidRPr="00610955" w:rsidRDefault="005F627D" w:rsidP="00A67551">
            <w:r w:rsidRPr="00610955">
              <w:t xml:space="preserve">cobaltic  </w:t>
            </w:r>
          </w:p>
        </w:tc>
        <w:tc>
          <w:tcPr>
            <w:tcW w:w="4788" w:type="dxa"/>
            <w:gridSpan w:val="3"/>
          </w:tcPr>
          <w:p w:rsidR="005F627D" w:rsidRDefault="005F627D" w:rsidP="005F627D">
            <w:pPr>
              <w:jc w:val="center"/>
              <w:rPr>
                <w:b/>
              </w:rPr>
            </w:pPr>
            <w:r>
              <w:rPr>
                <w:b/>
              </w:rPr>
              <w:t>Other</w:t>
            </w:r>
          </w:p>
        </w:tc>
      </w:tr>
      <w:tr w:rsidR="005F627D" w:rsidTr="005F627D">
        <w:tblPrEx>
          <w:jc w:val="left"/>
        </w:tblPrEx>
        <w:tc>
          <w:tcPr>
            <w:tcW w:w="1008" w:type="dxa"/>
          </w:tcPr>
          <w:p w:rsidR="005F627D" w:rsidRPr="00610955" w:rsidRDefault="005F627D" w:rsidP="00A67551">
            <w:r w:rsidRPr="00610955">
              <w:t>NiII</w:t>
            </w:r>
          </w:p>
        </w:tc>
        <w:tc>
          <w:tcPr>
            <w:tcW w:w="1800" w:type="dxa"/>
          </w:tcPr>
          <w:p w:rsidR="005F627D" w:rsidRPr="00610955" w:rsidRDefault="005F627D" w:rsidP="00A67551">
            <w:r w:rsidRPr="00610955">
              <w:t>Nickel(II)</w:t>
            </w:r>
          </w:p>
        </w:tc>
        <w:tc>
          <w:tcPr>
            <w:tcW w:w="1980" w:type="dxa"/>
          </w:tcPr>
          <w:p w:rsidR="005F627D" w:rsidRPr="00610955" w:rsidRDefault="005F627D" w:rsidP="00A67551">
            <w:r w:rsidRPr="00610955">
              <w:t xml:space="preserve">nickelous </w:t>
            </w:r>
          </w:p>
        </w:tc>
        <w:tc>
          <w:tcPr>
            <w:tcW w:w="1080" w:type="dxa"/>
          </w:tcPr>
          <w:p w:rsidR="005F627D" w:rsidRPr="00FF6241" w:rsidRDefault="005F627D" w:rsidP="00A67551">
            <w:r w:rsidRPr="00FF6241">
              <w:t>NH4</w:t>
            </w:r>
          </w:p>
        </w:tc>
        <w:tc>
          <w:tcPr>
            <w:tcW w:w="1800" w:type="dxa"/>
          </w:tcPr>
          <w:p w:rsidR="005F627D" w:rsidRDefault="005F627D" w:rsidP="00A67551">
            <w:r w:rsidRPr="00FF6241">
              <w:t>Ammonium</w:t>
            </w:r>
          </w:p>
        </w:tc>
        <w:tc>
          <w:tcPr>
            <w:tcW w:w="1908" w:type="dxa"/>
          </w:tcPr>
          <w:p w:rsidR="005F627D" w:rsidRDefault="005F627D">
            <w:pPr>
              <w:rPr>
                <w:b/>
              </w:rPr>
            </w:pPr>
          </w:p>
        </w:tc>
      </w:tr>
      <w:tr w:rsidR="005F627D" w:rsidTr="005F627D">
        <w:tblPrEx>
          <w:jc w:val="left"/>
        </w:tblPrEx>
        <w:tc>
          <w:tcPr>
            <w:tcW w:w="1008" w:type="dxa"/>
          </w:tcPr>
          <w:p w:rsidR="005F627D" w:rsidRPr="00610955" w:rsidRDefault="005F627D" w:rsidP="00A67551">
            <w:r w:rsidRPr="00610955">
              <w:t>NiIII</w:t>
            </w:r>
          </w:p>
        </w:tc>
        <w:tc>
          <w:tcPr>
            <w:tcW w:w="1800" w:type="dxa"/>
          </w:tcPr>
          <w:p w:rsidR="005F627D" w:rsidRPr="00610955" w:rsidRDefault="005F627D" w:rsidP="00A67551">
            <w:r w:rsidRPr="00610955">
              <w:t>Nickel(III)</w:t>
            </w:r>
          </w:p>
        </w:tc>
        <w:tc>
          <w:tcPr>
            <w:tcW w:w="1980" w:type="dxa"/>
          </w:tcPr>
          <w:p w:rsidR="005F627D" w:rsidRDefault="005F627D" w:rsidP="00A67551">
            <w:r w:rsidRPr="00610955">
              <w:t xml:space="preserve">nickelic </w:t>
            </w:r>
          </w:p>
        </w:tc>
        <w:tc>
          <w:tcPr>
            <w:tcW w:w="1080" w:type="dxa"/>
          </w:tcPr>
          <w:p w:rsidR="005F627D" w:rsidRDefault="005F627D">
            <w:pPr>
              <w:rPr>
                <w:b/>
              </w:rPr>
            </w:pPr>
          </w:p>
        </w:tc>
        <w:tc>
          <w:tcPr>
            <w:tcW w:w="1800" w:type="dxa"/>
          </w:tcPr>
          <w:p w:rsidR="005F627D" w:rsidRDefault="005F627D">
            <w:pPr>
              <w:rPr>
                <w:b/>
              </w:rPr>
            </w:pPr>
          </w:p>
        </w:tc>
        <w:tc>
          <w:tcPr>
            <w:tcW w:w="1908" w:type="dxa"/>
          </w:tcPr>
          <w:p w:rsidR="005F627D" w:rsidRDefault="005F627D">
            <w:pPr>
              <w:rPr>
                <w:b/>
              </w:rPr>
            </w:pPr>
          </w:p>
        </w:tc>
      </w:tr>
    </w:tbl>
    <w:p w:rsidR="00553916" w:rsidRDefault="00553916">
      <w:pPr>
        <w:rPr>
          <w:b/>
        </w:rPr>
      </w:pPr>
    </w:p>
    <w:tbl>
      <w:tblPr>
        <w:tblStyle w:val="TableGrid"/>
        <w:tblW w:w="0" w:type="auto"/>
        <w:jc w:val="center"/>
        <w:tblLook w:val="04A0"/>
      </w:tblPr>
      <w:tblGrid>
        <w:gridCol w:w="1199"/>
        <w:gridCol w:w="3589"/>
        <w:gridCol w:w="1440"/>
        <w:gridCol w:w="3348"/>
      </w:tblGrid>
      <w:tr w:rsidR="00553916" w:rsidRPr="00CA4384" w:rsidTr="00A67551">
        <w:trPr>
          <w:jc w:val="center"/>
        </w:trPr>
        <w:tc>
          <w:tcPr>
            <w:tcW w:w="9576" w:type="dxa"/>
            <w:gridSpan w:val="4"/>
          </w:tcPr>
          <w:p w:rsidR="00553916" w:rsidRPr="00CA4384" w:rsidRDefault="00553916" w:rsidP="00A67551">
            <w:pPr>
              <w:pStyle w:val="NormalWeb"/>
              <w:keepNext/>
              <w:jc w:val="center"/>
              <w:rPr>
                <w:b/>
              </w:rPr>
            </w:pPr>
            <w:r>
              <w:rPr>
                <w:b/>
              </w:rPr>
              <w:t>Other Variables</w:t>
            </w:r>
          </w:p>
        </w:tc>
      </w:tr>
      <w:tr w:rsidR="00553916" w:rsidTr="00553916">
        <w:tblPrEx>
          <w:jc w:val="left"/>
        </w:tblPrEx>
        <w:tc>
          <w:tcPr>
            <w:tcW w:w="1199" w:type="dxa"/>
          </w:tcPr>
          <w:p w:rsidR="00553916" w:rsidRDefault="00553916">
            <w:pPr>
              <w:rPr>
                <w:b/>
              </w:rPr>
            </w:pPr>
            <w:r>
              <w:rPr>
                <w:b/>
              </w:rPr>
              <w:t>Mnemonic</w:t>
            </w:r>
          </w:p>
        </w:tc>
        <w:tc>
          <w:tcPr>
            <w:tcW w:w="3589" w:type="dxa"/>
          </w:tcPr>
          <w:p w:rsidR="00553916" w:rsidRDefault="00553916">
            <w:pPr>
              <w:rPr>
                <w:b/>
              </w:rPr>
            </w:pPr>
            <w:r>
              <w:rPr>
                <w:b/>
              </w:rPr>
              <w:t>Description</w:t>
            </w:r>
          </w:p>
        </w:tc>
        <w:tc>
          <w:tcPr>
            <w:tcW w:w="1440" w:type="dxa"/>
          </w:tcPr>
          <w:p w:rsidR="00553916" w:rsidRDefault="00553916" w:rsidP="00A67551">
            <w:pPr>
              <w:rPr>
                <w:b/>
              </w:rPr>
            </w:pPr>
            <w:r>
              <w:rPr>
                <w:b/>
              </w:rPr>
              <w:t>Mnemonic</w:t>
            </w:r>
          </w:p>
        </w:tc>
        <w:tc>
          <w:tcPr>
            <w:tcW w:w="3348" w:type="dxa"/>
          </w:tcPr>
          <w:p w:rsidR="00553916" w:rsidRDefault="00553916" w:rsidP="00A67551">
            <w:pPr>
              <w:rPr>
                <w:b/>
              </w:rPr>
            </w:pPr>
            <w:r>
              <w:rPr>
                <w:b/>
              </w:rPr>
              <w:t>Description</w:t>
            </w:r>
          </w:p>
        </w:tc>
      </w:tr>
      <w:tr w:rsidR="00553916" w:rsidTr="00A67551">
        <w:tblPrEx>
          <w:jc w:val="left"/>
        </w:tblPrEx>
        <w:tc>
          <w:tcPr>
            <w:tcW w:w="1199" w:type="dxa"/>
          </w:tcPr>
          <w:p w:rsidR="00553916" w:rsidRPr="0092145D" w:rsidRDefault="00553916" w:rsidP="00A67551">
            <w:r w:rsidRPr="0092145D">
              <w:t>FORM</w:t>
            </w:r>
          </w:p>
        </w:tc>
        <w:tc>
          <w:tcPr>
            <w:tcW w:w="3589" w:type="dxa"/>
          </w:tcPr>
          <w:p w:rsidR="00553916" w:rsidRPr="0092145D" w:rsidRDefault="00553916" w:rsidP="00A67551">
            <w:r w:rsidRPr="0092145D">
              <w:t xml:space="preserve">Formation                 </w:t>
            </w:r>
          </w:p>
        </w:tc>
        <w:tc>
          <w:tcPr>
            <w:tcW w:w="4788" w:type="dxa"/>
            <w:gridSpan w:val="2"/>
          </w:tcPr>
          <w:p w:rsidR="00553916" w:rsidRDefault="00553916" w:rsidP="00553916">
            <w:pPr>
              <w:jc w:val="center"/>
              <w:rPr>
                <w:b/>
              </w:rPr>
            </w:pPr>
            <w:r>
              <w:rPr>
                <w:b/>
              </w:rPr>
              <w:t>Other Measured Well Data</w:t>
            </w:r>
          </w:p>
        </w:tc>
      </w:tr>
      <w:tr w:rsidR="00553916" w:rsidTr="00553916">
        <w:tblPrEx>
          <w:jc w:val="left"/>
        </w:tblPrEx>
        <w:tc>
          <w:tcPr>
            <w:tcW w:w="1199" w:type="dxa"/>
          </w:tcPr>
          <w:p w:rsidR="00553916" w:rsidRPr="0092145D" w:rsidRDefault="00553916" w:rsidP="00A67551">
            <w:r w:rsidRPr="0092145D">
              <w:t>AGE</w:t>
            </w:r>
          </w:p>
        </w:tc>
        <w:tc>
          <w:tcPr>
            <w:tcW w:w="3589" w:type="dxa"/>
          </w:tcPr>
          <w:p w:rsidR="00553916" w:rsidRDefault="00553916" w:rsidP="00A67551">
            <w:r w:rsidRPr="0092145D">
              <w:t>Formation Age</w:t>
            </w:r>
          </w:p>
        </w:tc>
        <w:tc>
          <w:tcPr>
            <w:tcW w:w="1440" w:type="dxa"/>
          </w:tcPr>
          <w:p w:rsidR="00553916" w:rsidRPr="00835106" w:rsidRDefault="00553916" w:rsidP="00A67551">
            <w:r w:rsidRPr="00835106">
              <w:t>SPGR</w:t>
            </w:r>
          </w:p>
        </w:tc>
        <w:tc>
          <w:tcPr>
            <w:tcW w:w="3348" w:type="dxa"/>
          </w:tcPr>
          <w:p w:rsidR="00553916" w:rsidRPr="00835106" w:rsidRDefault="00553916" w:rsidP="00A67551">
            <w:r w:rsidRPr="00835106">
              <w:t xml:space="preserve">Specific Gravity          </w:t>
            </w:r>
          </w:p>
        </w:tc>
      </w:tr>
      <w:tr w:rsidR="00553916" w:rsidTr="00A67551">
        <w:tblPrEx>
          <w:jc w:val="left"/>
        </w:tblPrEx>
        <w:tc>
          <w:tcPr>
            <w:tcW w:w="4788" w:type="dxa"/>
            <w:gridSpan w:val="2"/>
          </w:tcPr>
          <w:p w:rsidR="00553916" w:rsidRDefault="00553916" w:rsidP="00553916">
            <w:pPr>
              <w:jc w:val="center"/>
              <w:rPr>
                <w:b/>
              </w:rPr>
            </w:pPr>
            <w:r>
              <w:rPr>
                <w:b/>
              </w:rPr>
              <w:t>Depth Range of Sample</w:t>
            </w:r>
          </w:p>
        </w:tc>
        <w:tc>
          <w:tcPr>
            <w:tcW w:w="1440" w:type="dxa"/>
          </w:tcPr>
          <w:p w:rsidR="00553916" w:rsidRPr="00835106" w:rsidRDefault="00553916" w:rsidP="00A67551">
            <w:r w:rsidRPr="00835106">
              <w:t>SIGMA</w:t>
            </w:r>
          </w:p>
        </w:tc>
        <w:tc>
          <w:tcPr>
            <w:tcW w:w="3348" w:type="dxa"/>
          </w:tcPr>
          <w:p w:rsidR="00553916" w:rsidRPr="00835106" w:rsidRDefault="00553916" w:rsidP="00A67551">
            <w:r w:rsidRPr="00835106">
              <w:t xml:space="preserve">Specific Conductivity     </w:t>
            </w:r>
          </w:p>
        </w:tc>
      </w:tr>
      <w:tr w:rsidR="00553916" w:rsidTr="00553916">
        <w:tblPrEx>
          <w:jc w:val="left"/>
        </w:tblPrEx>
        <w:tc>
          <w:tcPr>
            <w:tcW w:w="1199" w:type="dxa"/>
          </w:tcPr>
          <w:p w:rsidR="00553916" w:rsidRPr="00D00CB7" w:rsidRDefault="00553916" w:rsidP="00A67551">
            <w:r w:rsidRPr="00D00CB7">
              <w:t>TOP</w:t>
            </w:r>
          </w:p>
        </w:tc>
        <w:tc>
          <w:tcPr>
            <w:tcW w:w="3589" w:type="dxa"/>
          </w:tcPr>
          <w:p w:rsidR="00553916" w:rsidRPr="00D00CB7" w:rsidRDefault="00553916" w:rsidP="00A67551">
            <w:r w:rsidRPr="00D00CB7">
              <w:t xml:space="preserve">Depth Top                 </w:t>
            </w:r>
          </w:p>
        </w:tc>
        <w:tc>
          <w:tcPr>
            <w:tcW w:w="1440" w:type="dxa"/>
          </w:tcPr>
          <w:p w:rsidR="00553916" w:rsidRPr="00835106" w:rsidRDefault="00553916" w:rsidP="00A67551">
            <w:r w:rsidRPr="00835106">
              <w:t>PH</w:t>
            </w:r>
          </w:p>
        </w:tc>
        <w:tc>
          <w:tcPr>
            <w:tcW w:w="3348" w:type="dxa"/>
          </w:tcPr>
          <w:p w:rsidR="00553916" w:rsidRPr="00835106" w:rsidRDefault="00553916" w:rsidP="00A67551">
            <w:r w:rsidRPr="00835106">
              <w:t xml:space="preserve">PH                        </w:t>
            </w:r>
          </w:p>
        </w:tc>
      </w:tr>
      <w:tr w:rsidR="00553916" w:rsidTr="00553916">
        <w:tblPrEx>
          <w:jc w:val="left"/>
        </w:tblPrEx>
        <w:tc>
          <w:tcPr>
            <w:tcW w:w="1199" w:type="dxa"/>
          </w:tcPr>
          <w:p w:rsidR="00553916" w:rsidRPr="00D00CB7" w:rsidRDefault="00553916" w:rsidP="00A67551">
            <w:r w:rsidRPr="00D00CB7">
              <w:t>BASE</w:t>
            </w:r>
          </w:p>
        </w:tc>
        <w:tc>
          <w:tcPr>
            <w:tcW w:w="3589" w:type="dxa"/>
          </w:tcPr>
          <w:p w:rsidR="00553916" w:rsidRDefault="00553916" w:rsidP="00A67551">
            <w:r w:rsidRPr="00D00CB7">
              <w:t>Depth Base</w:t>
            </w:r>
          </w:p>
        </w:tc>
        <w:tc>
          <w:tcPr>
            <w:tcW w:w="1440" w:type="dxa"/>
          </w:tcPr>
          <w:p w:rsidR="00553916" w:rsidRPr="00835106" w:rsidRDefault="00553916" w:rsidP="00A67551">
            <w:r w:rsidRPr="00835106">
              <w:t>DEG</w:t>
            </w:r>
          </w:p>
        </w:tc>
        <w:tc>
          <w:tcPr>
            <w:tcW w:w="3348" w:type="dxa"/>
          </w:tcPr>
          <w:p w:rsidR="00553916" w:rsidRPr="00835106" w:rsidRDefault="00553916" w:rsidP="00A67551">
            <w:r w:rsidRPr="00835106">
              <w:t xml:space="preserve">Temperature (F)           </w:t>
            </w:r>
          </w:p>
        </w:tc>
      </w:tr>
      <w:tr w:rsidR="00553916" w:rsidTr="00553916">
        <w:tblPrEx>
          <w:jc w:val="left"/>
        </w:tblPrEx>
        <w:tc>
          <w:tcPr>
            <w:tcW w:w="1199" w:type="dxa"/>
          </w:tcPr>
          <w:p w:rsidR="00553916" w:rsidRDefault="00553916">
            <w:pPr>
              <w:rPr>
                <w:b/>
              </w:rPr>
            </w:pPr>
          </w:p>
        </w:tc>
        <w:tc>
          <w:tcPr>
            <w:tcW w:w="3589" w:type="dxa"/>
          </w:tcPr>
          <w:p w:rsidR="00553916" w:rsidRDefault="00553916">
            <w:pPr>
              <w:rPr>
                <w:b/>
              </w:rPr>
            </w:pPr>
          </w:p>
        </w:tc>
        <w:tc>
          <w:tcPr>
            <w:tcW w:w="1440" w:type="dxa"/>
          </w:tcPr>
          <w:p w:rsidR="00553916" w:rsidRPr="00835106" w:rsidRDefault="00553916" w:rsidP="00A67551">
            <w:r w:rsidRPr="00835106">
              <w:t>OHM</w:t>
            </w:r>
          </w:p>
        </w:tc>
        <w:tc>
          <w:tcPr>
            <w:tcW w:w="3348" w:type="dxa"/>
          </w:tcPr>
          <w:p w:rsidR="00553916" w:rsidRPr="00835106" w:rsidRDefault="00553916" w:rsidP="00A67551">
            <w:r w:rsidRPr="00835106">
              <w:t xml:space="preserve">Resistivity (Rw)          </w:t>
            </w:r>
          </w:p>
        </w:tc>
      </w:tr>
      <w:tr w:rsidR="00553916" w:rsidTr="00553916">
        <w:tblPrEx>
          <w:jc w:val="left"/>
        </w:tblPrEx>
        <w:tc>
          <w:tcPr>
            <w:tcW w:w="1199" w:type="dxa"/>
          </w:tcPr>
          <w:p w:rsidR="00553916" w:rsidRDefault="00553916" w:rsidP="00A67551">
            <w:pPr>
              <w:rPr>
                <w:b/>
              </w:rPr>
            </w:pPr>
          </w:p>
        </w:tc>
        <w:tc>
          <w:tcPr>
            <w:tcW w:w="3589" w:type="dxa"/>
          </w:tcPr>
          <w:p w:rsidR="00553916" w:rsidRDefault="00553916" w:rsidP="00A67551">
            <w:pPr>
              <w:rPr>
                <w:b/>
              </w:rPr>
            </w:pPr>
          </w:p>
        </w:tc>
        <w:tc>
          <w:tcPr>
            <w:tcW w:w="1440" w:type="dxa"/>
          </w:tcPr>
          <w:p w:rsidR="00553916" w:rsidRPr="00835106" w:rsidRDefault="00553916" w:rsidP="00A67551">
            <w:r w:rsidRPr="00835106">
              <w:t>OHM75</w:t>
            </w:r>
          </w:p>
        </w:tc>
        <w:tc>
          <w:tcPr>
            <w:tcW w:w="3348" w:type="dxa"/>
          </w:tcPr>
          <w:p w:rsidR="00553916" w:rsidRPr="00835106" w:rsidRDefault="00553916" w:rsidP="00A67551">
            <w:r w:rsidRPr="00835106">
              <w:t xml:space="preserve">Resistivity at 75 deg     </w:t>
            </w:r>
          </w:p>
        </w:tc>
      </w:tr>
      <w:tr w:rsidR="00553916" w:rsidTr="00553916">
        <w:tblPrEx>
          <w:jc w:val="left"/>
        </w:tblPrEx>
        <w:tc>
          <w:tcPr>
            <w:tcW w:w="1199" w:type="dxa"/>
          </w:tcPr>
          <w:p w:rsidR="00553916" w:rsidRDefault="00553916" w:rsidP="00A67551">
            <w:pPr>
              <w:rPr>
                <w:b/>
              </w:rPr>
            </w:pPr>
          </w:p>
        </w:tc>
        <w:tc>
          <w:tcPr>
            <w:tcW w:w="3589" w:type="dxa"/>
          </w:tcPr>
          <w:p w:rsidR="00553916" w:rsidRDefault="00553916" w:rsidP="00A67551">
            <w:pPr>
              <w:rPr>
                <w:b/>
              </w:rPr>
            </w:pPr>
          </w:p>
        </w:tc>
        <w:tc>
          <w:tcPr>
            <w:tcW w:w="1440" w:type="dxa"/>
          </w:tcPr>
          <w:p w:rsidR="00553916" w:rsidRPr="00835106" w:rsidRDefault="00553916" w:rsidP="00A67551">
            <w:r w:rsidRPr="00835106">
              <w:t>OHME</w:t>
            </w:r>
          </w:p>
        </w:tc>
        <w:tc>
          <w:tcPr>
            <w:tcW w:w="3348" w:type="dxa"/>
          </w:tcPr>
          <w:p w:rsidR="00553916" w:rsidRDefault="00553916" w:rsidP="00A67551">
            <w:r w:rsidRPr="00835106">
              <w:t>Estimated Rw</w:t>
            </w:r>
          </w:p>
        </w:tc>
      </w:tr>
    </w:tbl>
    <w:p w:rsidR="00553916" w:rsidRDefault="00553916">
      <w:r>
        <w:br w:type="page"/>
      </w:r>
    </w:p>
    <w:tbl>
      <w:tblPr>
        <w:tblStyle w:val="TableGrid"/>
        <w:tblW w:w="0" w:type="auto"/>
        <w:jc w:val="center"/>
        <w:tblLook w:val="04A0"/>
      </w:tblPr>
      <w:tblGrid>
        <w:gridCol w:w="1199"/>
        <w:gridCol w:w="3589"/>
        <w:gridCol w:w="1440"/>
        <w:gridCol w:w="3348"/>
      </w:tblGrid>
      <w:tr w:rsidR="00553916" w:rsidRPr="00CA4384" w:rsidTr="00A67551">
        <w:trPr>
          <w:jc w:val="center"/>
        </w:trPr>
        <w:tc>
          <w:tcPr>
            <w:tcW w:w="9576" w:type="dxa"/>
            <w:gridSpan w:val="4"/>
          </w:tcPr>
          <w:p w:rsidR="00553916" w:rsidRPr="00CA4384" w:rsidRDefault="00553916" w:rsidP="00A67551">
            <w:pPr>
              <w:pStyle w:val="NormalWeb"/>
              <w:keepNext/>
              <w:jc w:val="center"/>
              <w:rPr>
                <w:b/>
              </w:rPr>
            </w:pPr>
            <w:r>
              <w:rPr>
                <w:b/>
              </w:rPr>
              <w:lastRenderedPageBreak/>
              <w:t>Other Variables II</w:t>
            </w:r>
          </w:p>
        </w:tc>
      </w:tr>
      <w:tr w:rsidR="00553916" w:rsidTr="00A67551">
        <w:tblPrEx>
          <w:jc w:val="left"/>
        </w:tblPrEx>
        <w:tc>
          <w:tcPr>
            <w:tcW w:w="1199" w:type="dxa"/>
          </w:tcPr>
          <w:p w:rsidR="00553916" w:rsidRDefault="00553916" w:rsidP="00A67551">
            <w:pPr>
              <w:rPr>
                <w:b/>
              </w:rPr>
            </w:pPr>
            <w:r>
              <w:rPr>
                <w:b/>
              </w:rPr>
              <w:t>Mnemonic</w:t>
            </w:r>
          </w:p>
        </w:tc>
        <w:tc>
          <w:tcPr>
            <w:tcW w:w="3589" w:type="dxa"/>
          </w:tcPr>
          <w:p w:rsidR="00553916" w:rsidRDefault="00553916" w:rsidP="00A67551">
            <w:pPr>
              <w:rPr>
                <w:b/>
              </w:rPr>
            </w:pPr>
            <w:r>
              <w:rPr>
                <w:b/>
              </w:rPr>
              <w:t>Description</w:t>
            </w:r>
          </w:p>
        </w:tc>
        <w:tc>
          <w:tcPr>
            <w:tcW w:w="1440" w:type="dxa"/>
          </w:tcPr>
          <w:p w:rsidR="00553916" w:rsidRDefault="00553916" w:rsidP="00A67551">
            <w:pPr>
              <w:rPr>
                <w:b/>
              </w:rPr>
            </w:pPr>
            <w:r>
              <w:rPr>
                <w:b/>
              </w:rPr>
              <w:t>Mnemonic</w:t>
            </w:r>
          </w:p>
        </w:tc>
        <w:tc>
          <w:tcPr>
            <w:tcW w:w="3348" w:type="dxa"/>
          </w:tcPr>
          <w:p w:rsidR="00553916" w:rsidRDefault="00553916" w:rsidP="00A67551">
            <w:pPr>
              <w:rPr>
                <w:b/>
              </w:rPr>
            </w:pPr>
            <w:r>
              <w:rPr>
                <w:b/>
              </w:rPr>
              <w:t>Description</w:t>
            </w:r>
          </w:p>
        </w:tc>
      </w:tr>
      <w:tr w:rsidR="00553916" w:rsidTr="00A67551">
        <w:tblPrEx>
          <w:jc w:val="left"/>
        </w:tblPrEx>
        <w:tc>
          <w:tcPr>
            <w:tcW w:w="4788" w:type="dxa"/>
            <w:gridSpan w:val="2"/>
          </w:tcPr>
          <w:p w:rsidR="00553916" w:rsidRDefault="00553916" w:rsidP="00553916">
            <w:pPr>
              <w:jc w:val="center"/>
              <w:rPr>
                <w:b/>
              </w:rPr>
            </w:pPr>
            <w:r>
              <w:rPr>
                <w:b/>
              </w:rPr>
              <w:t>Well ID</w:t>
            </w:r>
          </w:p>
        </w:tc>
        <w:tc>
          <w:tcPr>
            <w:tcW w:w="4788" w:type="dxa"/>
            <w:gridSpan w:val="2"/>
          </w:tcPr>
          <w:p w:rsidR="00553916" w:rsidRDefault="00553916" w:rsidP="00553916">
            <w:pPr>
              <w:jc w:val="center"/>
              <w:rPr>
                <w:b/>
              </w:rPr>
            </w:pPr>
            <w:r>
              <w:rPr>
                <w:b/>
              </w:rPr>
              <w:t>Other Well Info</w:t>
            </w:r>
          </w:p>
        </w:tc>
      </w:tr>
      <w:tr w:rsidR="00553916" w:rsidTr="00553916">
        <w:tblPrEx>
          <w:jc w:val="left"/>
        </w:tblPrEx>
        <w:tc>
          <w:tcPr>
            <w:tcW w:w="1199" w:type="dxa"/>
          </w:tcPr>
          <w:p w:rsidR="00553916" w:rsidRPr="00AA6108" w:rsidRDefault="00553916" w:rsidP="00A67551">
            <w:r w:rsidRPr="00AA6108">
              <w:t>NAME</w:t>
            </w:r>
          </w:p>
        </w:tc>
        <w:tc>
          <w:tcPr>
            <w:tcW w:w="3589" w:type="dxa"/>
          </w:tcPr>
          <w:p w:rsidR="00553916" w:rsidRPr="00AA6108" w:rsidRDefault="00553916" w:rsidP="00A67551">
            <w:r w:rsidRPr="00AA6108">
              <w:t xml:space="preserve">Well Name                 </w:t>
            </w:r>
          </w:p>
        </w:tc>
        <w:tc>
          <w:tcPr>
            <w:tcW w:w="1440" w:type="dxa"/>
          </w:tcPr>
          <w:p w:rsidR="00553916" w:rsidRPr="00864202" w:rsidRDefault="00553916" w:rsidP="00A67551">
            <w:r w:rsidRPr="00864202">
              <w:t>FIELD</w:t>
            </w:r>
          </w:p>
        </w:tc>
        <w:tc>
          <w:tcPr>
            <w:tcW w:w="3348" w:type="dxa"/>
          </w:tcPr>
          <w:p w:rsidR="00553916" w:rsidRDefault="00553916" w:rsidP="00A67551">
            <w:r w:rsidRPr="00864202">
              <w:t>Field</w:t>
            </w:r>
          </w:p>
        </w:tc>
      </w:tr>
      <w:tr w:rsidR="00553916" w:rsidTr="00A67551">
        <w:tblPrEx>
          <w:jc w:val="left"/>
        </w:tblPrEx>
        <w:tc>
          <w:tcPr>
            <w:tcW w:w="1199" w:type="dxa"/>
          </w:tcPr>
          <w:p w:rsidR="00553916" w:rsidRPr="00AA6108" w:rsidRDefault="00553916" w:rsidP="00A67551">
            <w:r w:rsidRPr="00AA6108">
              <w:t>API</w:t>
            </w:r>
          </w:p>
        </w:tc>
        <w:tc>
          <w:tcPr>
            <w:tcW w:w="3589" w:type="dxa"/>
          </w:tcPr>
          <w:p w:rsidR="00553916" w:rsidRDefault="00553916" w:rsidP="00A67551">
            <w:r w:rsidRPr="00AA6108">
              <w:t>API-Number</w:t>
            </w:r>
          </w:p>
        </w:tc>
        <w:tc>
          <w:tcPr>
            <w:tcW w:w="4788" w:type="dxa"/>
            <w:gridSpan w:val="2"/>
          </w:tcPr>
          <w:p w:rsidR="00553916" w:rsidRDefault="00553916" w:rsidP="00553916">
            <w:pPr>
              <w:jc w:val="center"/>
              <w:rPr>
                <w:b/>
              </w:rPr>
            </w:pPr>
            <w:r>
              <w:rPr>
                <w:b/>
              </w:rPr>
              <w:t>Depth Information</w:t>
            </w:r>
          </w:p>
        </w:tc>
      </w:tr>
      <w:tr w:rsidR="00553916" w:rsidTr="00A67551">
        <w:tblPrEx>
          <w:jc w:val="left"/>
        </w:tblPrEx>
        <w:tc>
          <w:tcPr>
            <w:tcW w:w="4788" w:type="dxa"/>
            <w:gridSpan w:val="2"/>
          </w:tcPr>
          <w:p w:rsidR="00553916" w:rsidRDefault="00553916" w:rsidP="00553916">
            <w:pPr>
              <w:jc w:val="center"/>
              <w:rPr>
                <w:b/>
              </w:rPr>
            </w:pPr>
            <w:r>
              <w:rPr>
                <w:b/>
              </w:rPr>
              <w:t>Location</w:t>
            </w:r>
          </w:p>
        </w:tc>
        <w:tc>
          <w:tcPr>
            <w:tcW w:w="1440" w:type="dxa"/>
          </w:tcPr>
          <w:p w:rsidR="00553916" w:rsidRPr="00DA3D2E" w:rsidRDefault="00553916" w:rsidP="00A67551">
            <w:r w:rsidRPr="00DA3D2E">
              <w:t>KB</w:t>
            </w:r>
          </w:p>
        </w:tc>
        <w:tc>
          <w:tcPr>
            <w:tcW w:w="3348" w:type="dxa"/>
          </w:tcPr>
          <w:p w:rsidR="00553916" w:rsidRDefault="00553916" w:rsidP="00A67551">
            <w:r w:rsidRPr="00DA3D2E">
              <w:t>Kelly Bushing</w:t>
            </w:r>
          </w:p>
        </w:tc>
      </w:tr>
      <w:tr w:rsidR="00553916" w:rsidTr="00553916">
        <w:tblPrEx>
          <w:jc w:val="left"/>
        </w:tblPrEx>
        <w:tc>
          <w:tcPr>
            <w:tcW w:w="1199" w:type="dxa"/>
          </w:tcPr>
          <w:p w:rsidR="00553916" w:rsidRPr="00942B23" w:rsidRDefault="00553916" w:rsidP="00A67551">
            <w:r w:rsidRPr="00942B23">
              <w:t>COUNTY</w:t>
            </w:r>
          </w:p>
        </w:tc>
        <w:tc>
          <w:tcPr>
            <w:tcW w:w="3589" w:type="dxa"/>
          </w:tcPr>
          <w:p w:rsidR="00553916" w:rsidRPr="00942B23" w:rsidRDefault="00553916" w:rsidP="00A67551">
            <w:r w:rsidRPr="00942B23">
              <w:t xml:space="preserve">County                   </w:t>
            </w:r>
          </w:p>
        </w:tc>
        <w:tc>
          <w:tcPr>
            <w:tcW w:w="1440" w:type="dxa"/>
          </w:tcPr>
          <w:p w:rsidR="00553916" w:rsidRPr="00DE5C5D" w:rsidRDefault="00553916" w:rsidP="00A67551">
            <w:r w:rsidRPr="00DE5C5D">
              <w:t>GL</w:t>
            </w:r>
          </w:p>
        </w:tc>
        <w:tc>
          <w:tcPr>
            <w:tcW w:w="3348" w:type="dxa"/>
          </w:tcPr>
          <w:p w:rsidR="00553916" w:rsidRPr="00DE5C5D" w:rsidRDefault="00553916" w:rsidP="00A67551">
            <w:r w:rsidRPr="00DE5C5D">
              <w:t xml:space="preserve">Ground Level              </w:t>
            </w:r>
          </w:p>
        </w:tc>
      </w:tr>
      <w:tr w:rsidR="00553916" w:rsidTr="00A67551">
        <w:tblPrEx>
          <w:jc w:val="left"/>
        </w:tblPrEx>
        <w:tc>
          <w:tcPr>
            <w:tcW w:w="1199" w:type="dxa"/>
          </w:tcPr>
          <w:p w:rsidR="00553916" w:rsidRPr="00942B23" w:rsidRDefault="00553916" w:rsidP="00A67551">
            <w:r w:rsidRPr="00942B23">
              <w:t>STATE</w:t>
            </w:r>
          </w:p>
        </w:tc>
        <w:tc>
          <w:tcPr>
            <w:tcW w:w="3589" w:type="dxa"/>
          </w:tcPr>
          <w:p w:rsidR="00553916" w:rsidRPr="00942B23" w:rsidRDefault="00553916" w:rsidP="00A67551">
            <w:r w:rsidRPr="00942B23">
              <w:t xml:space="preserve">State                    </w:t>
            </w:r>
          </w:p>
        </w:tc>
        <w:tc>
          <w:tcPr>
            <w:tcW w:w="1440" w:type="dxa"/>
          </w:tcPr>
          <w:p w:rsidR="00553916" w:rsidRPr="00DE5C5D" w:rsidRDefault="00553916" w:rsidP="00A67551">
            <w:r w:rsidRPr="00DE5C5D">
              <w:t>DF</w:t>
            </w:r>
          </w:p>
        </w:tc>
        <w:tc>
          <w:tcPr>
            <w:tcW w:w="3348" w:type="dxa"/>
          </w:tcPr>
          <w:p w:rsidR="00553916" w:rsidRPr="00DE5C5D" w:rsidRDefault="00553916" w:rsidP="00A67551">
            <w:r w:rsidRPr="00DE5C5D">
              <w:t xml:space="preserve">Derrick Floor             </w:t>
            </w:r>
          </w:p>
        </w:tc>
      </w:tr>
      <w:tr w:rsidR="00553916" w:rsidTr="00A67551">
        <w:tblPrEx>
          <w:jc w:val="left"/>
        </w:tblPrEx>
        <w:tc>
          <w:tcPr>
            <w:tcW w:w="1199" w:type="dxa"/>
          </w:tcPr>
          <w:p w:rsidR="00553916" w:rsidRPr="00942B23" w:rsidRDefault="00553916" w:rsidP="00A67551">
            <w:r w:rsidRPr="00942B23">
              <w:t>LOC</w:t>
            </w:r>
          </w:p>
        </w:tc>
        <w:tc>
          <w:tcPr>
            <w:tcW w:w="3589" w:type="dxa"/>
          </w:tcPr>
          <w:p w:rsidR="00553916" w:rsidRPr="00942B23" w:rsidRDefault="00553916" w:rsidP="00A67551">
            <w:r w:rsidRPr="00942B23">
              <w:t xml:space="preserve">Location                 </w:t>
            </w:r>
          </w:p>
        </w:tc>
        <w:tc>
          <w:tcPr>
            <w:tcW w:w="1440" w:type="dxa"/>
          </w:tcPr>
          <w:p w:rsidR="00553916" w:rsidRPr="00DE5C5D" w:rsidRDefault="00553916" w:rsidP="00A67551">
            <w:r w:rsidRPr="00DE5C5D">
              <w:t>TGT</w:t>
            </w:r>
          </w:p>
        </w:tc>
        <w:tc>
          <w:tcPr>
            <w:tcW w:w="3348" w:type="dxa"/>
          </w:tcPr>
          <w:p w:rsidR="00553916" w:rsidRPr="00DE5C5D" w:rsidRDefault="00553916" w:rsidP="00A67551">
            <w:r w:rsidRPr="00DE5C5D">
              <w:t xml:space="preserve">TGT                       </w:t>
            </w:r>
          </w:p>
        </w:tc>
      </w:tr>
      <w:tr w:rsidR="00553916" w:rsidTr="00A67551">
        <w:tblPrEx>
          <w:jc w:val="left"/>
        </w:tblPrEx>
        <w:tc>
          <w:tcPr>
            <w:tcW w:w="1199" w:type="dxa"/>
          </w:tcPr>
          <w:p w:rsidR="00553916" w:rsidRPr="00942B23" w:rsidRDefault="00553916" w:rsidP="00A67551">
            <w:r w:rsidRPr="00942B23">
              <w:t>LAT</w:t>
            </w:r>
          </w:p>
        </w:tc>
        <w:tc>
          <w:tcPr>
            <w:tcW w:w="3589" w:type="dxa"/>
          </w:tcPr>
          <w:p w:rsidR="00553916" w:rsidRPr="00942B23" w:rsidRDefault="00553916" w:rsidP="00A67551">
            <w:r w:rsidRPr="00942B23">
              <w:t xml:space="preserve">Latitude                 </w:t>
            </w:r>
          </w:p>
        </w:tc>
        <w:tc>
          <w:tcPr>
            <w:tcW w:w="1440" w:type="dxa"/>
          </w:tcPr>
          <w:p w:rsidR="00553916" w:rsidRPr="00DE5C5D" w:rsidRDefault="00553916" w:rsidP="00A67551">
            <w:r w:rsidRPr="00DE5C5D">
              <w:t>SRC</w:t>
            </w:r>
          </w:p>
        </w:tc>
        <w:tc>
          <w:tcPr>
            <w:tcW w:w="3348" w:type="dxa"/>
          </w:tcPr>
          <w:p w:rsidR="00553916" w:rsidRPr="00DE5C5D" w:rsidRDefault="00553916" w:rsidP="00A67551">
            <w:r w:rsidRPr="00DE5C5D">
              <w:t xml:space="preserve">source                    </w:t>
            </w:r>
          </w:p>
        </w:tc>
      </w:tr>
      <w:tr w:rsidR="00553916" w:rsidTr="00553916">
        <w:tblPrEx>
          <w:jc w:val="left"/>
        </w:tblPrEx>
        <w:tc>
          <w:tcPr>
            <w:tcW w:w="1199" w:type="dxa"/>
          </w:tcPr>
          <w:p w:rsidR="00553916" w:rsidRPr="00942B23" w:rsidRDefault="00553916" w:rsidP="00A67551">
            <w:r w:rsidRPr="00942B23">
              <w:t>LONG</w:t>
            </w:r>
          </w:p>
        </w:tc>
        <w:tc>
          <w:tcPr>
            <w:tcW w:w="3589" w:type="dxa"/>
          </w:tcPr>
          <w:p w:rsidR="00553916" w:rsidRDefault="00553916" w:rsidP="00A67551">
            <w:r w:rsidRPr="00942B23">
              <w:t>Longitude</w:t>
            </w:r>
          </w:p>
        </w:tc>
        <w:tc>
          <w:tcPr>
            <w:tcW w:w="1440" w:type="dxa"/>
          </w:tcPr>
          <w:p w:rsidR="00553916" w:rsidRDefault="00553916">
            <w:pPr>
              <w:rPr>
                <w:b/>
              </w:rPr>
            </w:pPr>
          </w:p>
        </w:tc>
        <w:tc>
          <w:tcPr>
            <w:tcW w:w="3348" w:type="dxa"/>
          </w:tcPr>
          <w:p w:rsidR="00553916" w:rsidRDefault="00553916">
            <w:pPr>
              <w:rPr>
                <w:b/>
              </w:rPr>
            </w:pPr>
          </w:p>
        </w:tc>
      </w:tr>
    </w:tbl>
    <w:p w:rsidR="00FF2EC3" w:rsidRDefault="00FF2EC3">
      <w:pPr>
        <w:rPr>
          <w:b/>
        </w:rPr>
      </w:pPr>
    </w:p>
    <w:p w:rsidR="00A67551" w:rsidRPr="00A67551" w:rsidRDefault="00A67551" w:rsidP="00A67551">
      <w:pPr>
        <w:pStyle w:val="NormalWeb"/>
      </w:pPr>
      <w:r>
        <w:t xml:space="preserve">The Wellington KGS 1-32 </w:t>
      </w:r>
      <w:r w:rsidR="003E6530">
        <w:t>Brine</w:t>
      </w:r>
      <w:r>
        <w:t xml:space="preserve"> Da</w:t>
      </w:r>
      <w:r w:rsidR="003E6530">
        <w:t>ta CSV File example above line 1</w:t>
      </w:r>
      <w:r>
        <w:t xml:space="preserve"> has </w:t>
      </w:r>
      <w:r w:rsidR="003E6530">
        <w:t xml:space="preserve">many of the available brine </w:t>
      </w:r>
      <w:r>
        <w:t xml:space="preserve">name variables.  The program was able to map </w:t>
      </w:r>
      <w:r w:rsidR="003E6530">
        <w:t xml:space="preserve">many </w:t>
      </w:r>
      <w:r>
        <w:t xml:space="preserve">column headers to the </w:t>
      </w:r>
      <w:r w:rsidR="003E6530">
        <w:t>brine</w:t>
      </w:r>
      <w:r>
        <w:t xml:space="preserve"> data structure,</w:t>
      </w:r>
      <w:r w:rsidR="00D64358">
        <w:t xml:space="preserve"> but not all, e.g</w:t>
      </w:r>
      <w:r>
        <w:t>.</w:t>
      </w:r>
    </w:p>
    <w:tbl>
      <w:tblPr>
        <w:tblStyle w:val="TableGrid"/>
        <w:tblW w:w="0" w:type="auto"/>
        <w:tblLook w:val="04A0"/>
      </w:tblPr>
      <w:tblGrid>
        <w:gridCol w:w="480"/>
        <w:gridCol w:w="898"/>
        <w:gridCol w:w="804"/>
        <w:gridCol w:w="2645"/>
        <w:gridCol w:w="265"/>
        <w:gridCol w:w="506"/>
        <w:gridCol w:w="720"/>
        <w:gridCol w:w="810"/>
        <w:gridCol w:w="2448"/>
      </w:tblGrid>
      <w:tr w:rsidR="00A67551" w:rsidTr="00A67551">
        <w:tc>
          <w:tcPr>
            <w:tcW w:w="480" w:type="dxa"/>
          </w:tcPr>
          <w:p w:rsidR="00A67551" w:rsidRDefault="00A67551">
            <w:pPr>
              <w:rPr>
                <w:b/>
              </w:rPr>
            </w:pPr>
            <w:r>
              <w:rPr>
                <w:b/>
              </w:rPr>
              <w:t>No</w:t>
            </w:r>
          </w:p>
        </w:tc>
        <w:tc>
          <w:tcPr>
            <w:tcW w:w="898" w:type="dxa"/>
          </w:tcPr>
          <w:p w:rsidR="00A67551" w:rsidRDefault="00A67551">
            <w:pPr>
              <w:rPr>
                <w:b/>
              </w:rPr>
            </w:pPr>
            <w:r>
              <w:rPr>
                <w:b/>
              </w:rPr>
              <w:t>Label</w:t>
            </w:r>
          </w:p>
        </w:tc>
        <w:tc>
          <w:tcPr>
            <w:tcW w:w="804" w:type="dxa"/>
          </w:tcPr>
          <w:p w:rsidR="00A67551" w:rsidRDefault="00A67551">
            <w:pPr>
              <w:rPr>
                <w:b/>
              </w:rPr>
            </w:pPr>
            <w:r>
              <w:rPr>
                <w:b/>
              </w:rPr>
              <w:t>Match</w:t>
            </w:r>
          </w:p>
        </w:tc>
        <w:tc>
          <w:tcPr>
            <w:tcW w:w="2645" w:type="dxa"/>
          </w:tcPr>
          <w:p w:rsidR="00A67551" w:rsidRDefault="00A67551">
            <w:pPr>
              <w:rPr>
                <w:b/>
              </w:rPr>
            </w:pPr>
            <w:r>
              <w:rPr>
                <w:b/>
              </w:rPr>
              <w:t>Brine Data Name</w:t>
            </w:r>
          </w:p>
        </w:tc>
        <w:tc>
          <w:tcPr>
            <w:tcW w:w="265" w:type="dxa"/>
          </w:tcPr>
          <w:p w:rsidR="00A67551" w:rsidRDefault="00A67551">
            <w:pPr>
              <w:rPr>
                <w:b/>
              </w:rPr>
            </w:pPr>
          </w:p>
        </w:tc>
        <w:tc>
          <w:tcPr>
            <w:tcW w:w="506" w:type="dxa"/>
          </w:tcPr>
          <w:p w:rsidR="00A67551" w:rsidRDefault="00A67551">
            <w:pPr>
              <w:rPr>
                <w:b/>
              </w:rPr>
            </w:pPr>
            <w:r>
              <w:rPr>
                <w:b/>
              </w:rPr>
              <w:t>No</w:t>
            </w:r>
          </w:p>
        </w:tc>
        <w:tc>
          <w:tcPr>
            <w:tcW w:w="720" w:type="dxa"/>
          </w:tcPr>
          <w:p w:rsidR="00A67551" w:rsidRDefault="00A67551">
            <w:pPr>
              <w:rPr>
                <w:b/>
              </w:rPr>
            </w:pPr>
            <w:r>
              <w:rPr>
                <w:b/>
              </w:rPr>
              <w:t>Label</w:t>
            </w:r>
          </w:p>
        </w:tc>
        <w:tc>
          <w:tcPr>
            <w:tcW w:w="810" w:type="dxa"/>
          </w:tcPr>
          <w:p w:rsidR="00A67551" w:rsidRDefault="00A67551">
            <w:pPr>
              <w:rPr>
                <w:b/>
              </w:rPr>
            </w:pPr>
            <w:r>
              <w:rPr>
                <w:b/>
              </w:rPr>
              <w:t>Match</w:t>
            </w:r>
          </w:p>
        </w:tc>
        <w:tc>
          <w:tcPr>
            <w:tcW w:w="2448" w:type="dxa"/>
          </w:tcPr>
          <w:p w:rsidR="00A67551" w:rsidRDefault="00A67551">
            <w:pPr>
              <w:rPr>
                <w:b/>
              </w:rPr>
            </w:pPr>
            <w:r>
              <w:rPr>
                <w:b/>
              </w:rPr>
              <w:t>Brine Data Name</w:t>
            </w:r>
          </w:p>
        </w:tc>
      </w:tr>
      <w:tr w:rsidR="00A67551" w:rsidRPr="003E6530" w:rsidTr="00A67551">
        <w:tc>
          <w:tcPr>
            <w:tcW w:w="480" w:type="dxa"/>
          </w:tcPr>
          <w:p w:rsidR="00A67551" w:rsidRPr="003E6530" w:rsidRDefault="00A67551" w:rsidP="00A67551">
            <w:pPr>
              <w:rPr>
                <w:sz w:val="20"/>
                <w:szCs w:val="20"/>
              </w:rPr>
            </w:pPr>
            <w:r w:rsidRPr="003E6530">
              <w:rPr>
                <w:sz w:val="20"/>
                <w:szCs w:val="20"/>
              </w:rPr>
              <w:t>1</w:t>
            </w:r>
          </w:p>
        </w:tc>
        <w:tc>
          <w:tcPr>
            <w:tcW w:w="898" w:type="dxa"/>
          </w:tcPr>
          <w:p w:rsidR="00A67551" w:rsidRPr="003E6530" w:rsidRDefault="00A67551" w:rsidP="00A67551">
            <w:pPr>
              <w:rPr>
                <w:sz w:val="20"/>
                <w:szCs w:val="20"/>
              </w:rPr>
            </w:pPr>
            <w:r w:rsidRPr="003E6530">
              <w:rPr>
                <w:sz w:val="20"/>
                <w:szCs w:val="20"/>
              </w:rPr>
              <w:t>start</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Depth Top</w:t>
            </w:r>
          </w:p>
        </w:tc>
        <w:tc>
          <w:tcPr>
            <w:tcW w:w="265" w:type="dxa"/>
          </w:tcPr>
          <w:p w:rsidR="00A67551" w:rsidRPr="003E6530" w:rsidRDefault="00A67551">
            <w:pPr>
              <w:rPr>
                <w:b/>
                <w:sz w:val="20"/>
                <w:szCs w:val="20"/>
              </w:rPr>
            </w:pPr>
          </w:p>
        </w:tc>
        <w:tc>
          <w:tcPr>
            <w:tcW w:w="506" w:type="dxa"/>
          </w:tcPr>
          <w:p w:rsidR="00A67551" w:rsidRPr="003E6530" w:rsidRDefault="00A67551" w:rsidP="00A67551">
            <w:pPr>
              <w:rPr>
                <w:sz w:val="20"/>
                <w:szCs w:val="20"/>
              </w:rPr>
            </w:pPr>
            <w:r w:rsidRPr="003E6530">
              <w:rPr>
                <w:sz w:val="20"/>
                <w:szCs w:val="20"/>
              </w:rPr>
              <w:t>26</w:t>
            </w:r>
          </w:p>
        </w:tc>
        <w:tc>
          <w:tcPr>
            <w:tcW w:w="720" w:type="dxa"/>
          </w:tcPr>
          <w:p w:rsidR="00A67551" w:rsidRPr="003E6530" w:rsidRDefault="00A67551" w:rsidP="00A67551">
            <w:pPr>
              <w:rPr>
                <w:sz w:val="20"/>
                <w:szCs w:val="20"/>
              </w:rPr>
            </w:pPr>
            <w:r w:rsidRPr="003E6530">
              <w:rPr>
                <w:sz w:val="20"/>
                <w:szCs w:val="20"/>
              </w:rPr>
              <w:t>Na</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Sodium</w:t>
            </w:r>
          </w:p>
        </w:tc>
      </w:tr>
      <w:tr w:rsidR="00A67551" w:rsidRPr="003E6530" w:rsidTr="00A67551">
        <w:tc>
          <w:tcPr>
            <w:tcW w:w="480" w:type="dxa"/>
          </w:tcPr>
          <w:p w:rsidR="00A67551" w:rsidRPr="003E6530" w:rsidRDefault="00A67551" w:rsidP="00A67551">
            <w:pPr>
              <w:rPr>
                <w:sz w:val="20"/>
                <w:szCs w:val="20"/>
              </w:rPr>
            </w:pPr>
            <w:r w:rsidRPr="003E6530">
              <w:rPr>
                <w:sz w:val="20"/>
                <w:szCs w:val="20"/>
              </w:rPr>
              <w:t>2</w:t>
            </w:r>
          </w:p>
        </w:tc>
        <w:tc>
          <w:tcPr>
            <w:tcW w:w="898" w:type="dxa"/>
          </w:tcPr>
          <w:p w:rsidR="00A67551" w:rsidRPr="003E6530" w:rsidRDefault="00A67551" w:rsidP="00A67551">
            <w:pPr>
              <w:rPr>
                <w:sz w:val="20"/>
                <w:szCs w:val="20"/>
              </w:rPr>
            </w:pPr>
            <w:r w:rsidRPr="003E6530">
              <w:rPr>
                <w:sz w:val="20"/>
                <w:szCs w:val="20"/>
              </w:rPr>
              <w:t>end</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 xml:space="preserve"> Depth Base</w:t>
            </w:r>
          </w:p>
        </w:tc>
        <w:tc>
          <w:tcPr>
            <w:tcW w:w="265" w:type="dxa"/>
          </w:tcPr>
          <w:p w:rsidR="00A67551" w:rsidRPr="003E6530" w:rsidRDefault="00A67551">
            <w:pPr>
              <w:rPr>
                <w:b/>
                <w:sz w:val="20"/>
                <w:szCs w:val="20"/>
              </w:rPr>
            </w:pPr>
          </w:p>
        </w:tc>
        <w:tc>
          <w:tcPr>
            <w:tcW w:w="506" w:type="dxa"/>
          </w:tcPr>
          <w:p w:rsidR="00A67551" w:rsidRPr="003E6530" w:rsidRDefault="00A67551" w:rsidP="00A67551">
            <w:pPr>
              <w:rPr>
                <w:sz w:val="20"/>
                <w:szCs w:val="20"/>
              </w:rPr>
            </w:pPr>
            <w:r w:rsidRPr="003E6530">
              <w:rPr>
                <w:sz w:val="20"/>
                <w:szCs w:val="20"/>
              </w:rPr>
              <w:t>27</w:t>
            </w:r>
          </w:p>
        </w:tc>
        <w:tc>
          <w:tcPr>
            <w:tcW w:w="720" w:type="dxa"/>
          </w:tcPr>
          <w:p w:rsidR="00A67551" w:rsidRPr="003E6530" w:rsidRDefault="00A67551" w:rsidP="00A67551">
            <w:pPr>
              <w:rPr>
                <w:sz w:val="20"/>
                <w:szCs w:val="20"/>
              </w:rPr>
            </w:pPr>
            <w:r w:rsidRPr="003E6530">
              <w:rPr>
                <w:sz w:val="20"/>
                <w:szCs w:val="20"/>
              </w:rPr>
              <w:t>Ni</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Nickel(II) or Nickel(III)</w:t>
            </w:r>
          </w:p>
        </w:tc>
      </w:tr>
      <w:tr w:rsidR="00A67551" w:rsidRPr="003E6530" w:rsidTr="00A67551">
        <w:tc>
          <w:tcPr>
            <w:tcW w:w="480" w:type="dxa"/>
          </w:tcPr>
          <w:p w:rsidR="00A67551" w:rsidRPr="003E6530" w:rsidRDefault="00A67551" w:rsidP="00A67551">
            <w:pPr>
              <w:rPr>
                <w:sz w:val="20"/>
                <w:szCs w:val="20"/>
              </w:rPr>
            </w:pPr>
            <w:r w:rsidRPr="003E6530">
              <w:rPr>
                <w:sz w:val="20"/>
                <w:szCs w:val="20"/>
              </w:rPr>
              <w:t>3</w:t>
            </w:r>
          </w:p>
        </w:tc>
        <w:tc>
          <w:tcPr>
            <w:tcW w:w="898" w:type="dxa"/>
          </w:tcPr>
          <w:p w:rsidR="00A67551" w:rsidRPr="003E6530" w:rsidRDefault="00A67551" w:rsidP="00A67551">
            <w:pPr>
              <w:rPr>
                <w:sz w:val="20"/>
                <w:szCs w:val="20"/>
              </w:rPr>
            </w:pPr>
            <w:r w:rsidRPr="003E6530">
              <w:rPr>
                <w:sz w:val="20"/>
                <w:szCs w:val="20"/>
              </w:rPr>
              <w:t>3</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w:t>
            </w:r>
          </w:p>
        </w:tc>
        <w:tc>
          <w:tcPr>
            <w:tcW w:w="265" w:type="dxa"/>
          </w:tcPr>
          <w:p w:rsidR="00A67551" w:rsidRPr="003E6530" w:rsidRDefault="00A67551">
            <w:pPr>
              <w:rPr>
                <w:b/>
                <w:sz w:val="20"/>
                <w:szCs w:val="20"/>
              </w:rPr>
            </w:pPr>
          </w:p>
        </w:tc>
        <w:tc>
          <w:tcPr>
            <w:tcW w:w="506" w:type="dxa"/>
          </w:tcPr>
          <w:p w:rsidR="00A67551" w:rsidRPr="003E6530" w:rsidRDefault="00A67551" w:rsidP="00A67551">
            <w:pPr>
              <w:rPr>
                <w:sz w:val="20"/>
                <w:szCs w:val="20"/>
              </w:rPr>
            </w:pPr>
            <w:r w:rsidRPr="003E6530">
              <w:rPr>
                <w:sz w:val="20"/>
                <w:szCs w:val="20"/>
              </w:rPr>
              <w:t>28</w:t>
            </w:r>
          </w:p>
        </w:tc>
        <w:tc>
          <w:tcPr>
            <w:tcW w:w="720" w:type="dxa"/>
          </w:tcPr>
          <w:p w:rsidR="00A67551" w:rsidRPr="003E6530" w:rsidRDefault="00A67551" w:rsidP="00A67551">
            <w:pPr>
              <w:rPr>
                <w:sz w:val="20"/>
                <w:szCs w:val="20"/>
              </w:rPr>
            </w:pPr>
            <w:r w:rsidRPr="003E6530">
              <w:rPr>
                <w:sz w:val="20"/>
                <w:szCs w:val="20"/>
              </w:rPr>
              <w:t>P</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Phosphide</w:t>
            </w:r>
          </w:p>
        </w:tc>
      </w:tr>
      <w:tr w:rsidR="00A67551" w:rsidRPr="003E6530" w:rsidTr="00A67551">
        <w:tc>
          <w:tcPr>
            <w:tcW w:w="480" w:type="dxa"/>
          </w:tcPr>
          <w:p w:rsidR="00A67551" w:rsidRPr="003E6530" w:rsidRDefault="00A67551" w:rsidP="00A67551">
            <w:pPr>
              <w:rPr>
                <w:sz w:val="20"/>
                <w:szCs w:val="20"/>
              </w:rPr>
            </w:pPr>
            <w:r w:rsidRPr="003E6530">
              <w:rPr>
                <w:sz w:val="20"/>
                <w:szCs w:val="20"/>
              </w:rPr>
              <w:t>4</w:t>
            </w:r>
          </w:p>
        </w:tc>
        <w:tc>
          <w:tcPr>
            <w:tcW w:w="898" w:type="dxa"/>
          </w:tcPr>
          <w:p w:rsidR="00A67551" w:rsidRPr="003E6530" w:rsidRDefault="00A67551" w:rsidP="00A67551">
            <w:pPr>
              <w:rPr>
                <w:sz w:val="20"/>
                <w:szCs w:val="20"/>
              </w:rPr>
            </w:pPr>
            <w:r w:rsidRPr="003E6530">
              <w:rPr>
                <w:sz w:val="20"/>
                <w:szCs w:val="20"/>
              </w:rPr>
              <w:t>DST</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w:t>
            </w:r>
          </w:p>
        </w:tc>
        <w:tc>
          <w:tcPr>
            <w:tcW w:w="265" w:type="dxa"/>
          </w:tcPr>
          <w:p w:rsidR="00A67551" w:rsidRPr="003E6530" w:rsidRDefault="00A67551">
            <w:pPr>
              <w:rPr>
                <w:b/>
                <w:sz w:val="20"/>
                <w:szCs w:val="20"/>
              </w:rPr>
            </w:pPr>
          </w:p>
        </w:tc>
        <w:tc>
          <w:tcPr>
            <w:tcW w:w="506" w:type="dxa"/>
          </w:tcPr>
          <w:p w:rsidR="00A67551" w:rsidRPr="003E6530" w:rsidRDefault="00A67551" w:rsidP="00A67551">
            <w:pPr>
              <w:rPr>
                <w:sz w:val="20"/>
                <w:szCs w:val="20"/>
              </w:rPr>
            </w:pPr>
            <w:r w:rsidRPr="003E6530">
              <w:rPr>
                <w:sz w:val="20"/>
                <w:szCs w:val="20"/>
              </w:rPr>
              <w:t>29</w:t>
            </w:r>
          </w:p>
        </w:tc>
        <w:tc>
          <w:tcPr>
            <w:tcW w:w="720" w:type="dxa"/>
          </w:tcPr>
          <w:p w:rsidR="00A67551" w:rsidRPr="003E6530" w:rsidRDefault="00A67551" w:rsidP="00A67551">
            <w:pPr>
              <w:rPr>
                <w:sz w:val="20"/>
                <w:szCs w:val="20"/>
              </w:rPr>
            </w:pPr>
            <w:r w:rsidRPr="003E6530">
              <w:rPr>
                <w:sz w:val="20"/>
                <w:szCs w:val="20"/>
              </w:rPr>
              <w:t>Pb</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Lead(II) or Lead(Iv)</w:t>
            </w:r>
          </w:p>
        </w:tc>
      </w:tr>
      <w:tr w:rsidR="00A67551" w:rsidRPr="003E6530" w:rsidTr="00A67551">
        <w:tc>
          <w:tcPr>
            <w:tcW w:w="480" w:type="dxa"/>
          </w:tcPr>
          <w:p w:rsidR="00A67551" w:rsidRPr="003E6530" w:rsidRDefault="00A67551" w:rsidP="00A67551">
            <w:pPr>
              <w:rPr>
                <w:sz w:val="20"/>
                <w:szCs w:val="20"/>
              </w:rPr>
            </w:pPr>
            <w:r w:rsidRPr="003E6530">
              <w:rPr>
                <w:sz w:val="20"/>
                <w:szCs w:val="20"/>
              </w:rPr>
              <w:t>5</w:t>
            </w:r>
          </w:p>
        </w:tc>
        <w:tc>
          <w:tcPr>
            <w:tcW w:w="898" w:type="dxa"/>
          </w:tcPr>
          <w:p w:rsidR="00A67551" w:rsidRPr="003E6530" w:rsidRDefault="00A67551" w:rsidP="00A67551">
            <w:pPr>
              <w:rPr>
                <w:sz w:val="20"/>
                <w:szCs w:val="20"/>
              </w:rPr>
            </w:pPr>
            <w:r w:rsidRPr="003E6530">
              <w:rPr>
                <w:sz w:val="20"/>
                <w:szCs w:val="20"/>
              </w:rPr>
              <w:t>median depth</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w:t>
            </w:r>
          </w:p>
        </w:tc>
        <w:tc>
          <w:tcPr>
            <w:tcW w:w="265" w:type="dxa"/>
          </w:tcPr>
          <w:p w:rsidR="00A67551" w:rsidRPr="003E6530" w:rsidRDefault="00A67551">
            <w:pPr>
              <w:rPr>
                <w:b/>
                <w:sz w:val="20"/>
                <w:szCs w:val="20"/>
              </w:rPr>
            </w:pPr>
          </w:p>
        </w:tc>
        <w:tc>
          <w:tcPr>
            <w:tcW w:w="506" w:type="dxa"/>
          </w:tcPr>
          <w:p w:rsidR="00A67551" w:rsidRPr="003E6530" w:rsidRDefault="00A67551" w:rsidP="00A67551">
            <w:pPr>
              <w:rPr>
                <w:sz w:val="20"/>
                <w:szCs w:val="20"/>
              </w:rPr>
            </w:pPr>
            <w:r w:rsidRPr="003E6530">
              <w:rPr>
                <w:sz w:val="20"/>
                <w:szCs w:val="20"/>
              </w:rPr>
              <w:t>30</w:t>
            </w:r>
          </w:p>
        </w:tc>
        <w:tc>
          <w:tcPr>
            <w:tcW w:w="720" w:type="dxa"/>
          </w:tcPr>
          <w:p w:rsidR="00A67551" w:rsidRPr="003E6530" w:rsidRDefault="00A67551" w:rsidP="00A67551">
            <w:pPr>
              <w:rPr>
                <w:sz w:val="20"/>
                <w:szCs w:val="20"/>
              </w:rPr>
            </w:pPr>
            <w:r w:rsidRPr="003E6530">
              <w:rPr>
                <w:sz w:val="20"/>
                <w:szCs w:val="20"/>
              </w:rPr>
              <w:t>Sb</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Antimony(III) or Antimony(V)</w:t>
            </w:r>
          </w:p>
        </w:tc>
      </w:tr>
      <w:tr w:rsidR="00A67551" w:rsidRPr="003E6530" w:rsidTr="00A67551">
        <w:tc>
          <w:tcPr>
            <w:tcW w:w="480" w:type="dxa"/>
          </w:tcPr>
          <w:p w:rsidR="00A67551" w:rsidRPr="003E6530" w:rsidRDefault="00A67551" w:rsidP="00A67551">
            <w:pPr>
              <w:rPr>
                <w:sz w:val="20"/>
                <w:szCs w:val="20"/>
              </w:rPr>
            </w:pPr>
            <w:r w:rsidRPr="003E6530">
              <w:rPr>
                <w:sz w:val="20"/>
                <w:szCs w:val="20"/>
              </w:rPr>
              <w:t>5</w:t>
            </w:r>
          </w:p>
        </w:tc>
        <w:tc>
          <w:tcPr>
            <w:tcW w:w="898" w:type="dxa"/>
          </w:tcPr>
          <w:p w:rsidR="00A67551" w:rsidRPr="003E6530" w:rsidRDefault="00A67551" w:rsidP="00A67551">
            <w:pPr>
              <w:rPr>
                <w:sz w:val="20"/>
                <w:szCs w:val="20"/>
              </w:rPr>
            </w:pPr>
            <w:r w:rsidRPr="003E6530">
              <w:rPr>
                <w:sz w:val="20"/>
                <w:szCs w:val="20"/>
              </w:rPr>
              <w:t>PH</w:t>
            </w:r>
          </w:p>
        </w:tc>
        <w:tc>
          <w:tcPr>
            <w:tcW w:w="804" w:type="dxa"/>
          </w:tcPr>
          <w:p w:rsidR="00A67551" w:rsidRPr="003E6530" w:rsidRDefault="00A67551" w:rsidP="00A67551">
            <w:pPr>
              <w:rPr>
                <w:sz w:val="20"/>
                <w:szCs w:val="20"/>
              </w:rPr>
            </w:pPr>
            <w:r w:rsidRPr="003E6530">
              <w:rPr>
                <w:sz w:val="20"/>
                <w:szCs w:val="20"/>
              </w:rPr>
              <w:t xml:space="preserve"> *</w:t>
            </w:r>
          </w:p>
        </w:tc>
        <w:tc>
          <w:tcPr>
            <w:tcW w:w="2645" w:type="dxa"/>
          </w:tcPr>
          <w:p w:rsidR="00A67551" w:rsidRPr="003E6530" w:rsidRDefault="00A67551" w:rsidP="00A67551">
            <w:pPr>
              <w:rPr>
                <w:sz w:val="20"/>
                <w:szCs w:val="20"/>
              </w:rPr>
            </w:pPr>
            <w:r w:rsidRPr="003E6530">
              <w:rPr>
                <w:sz w:val="20"/>
                <w:szCs w:val="20"/>
              </w:rPr>
              <w:t>PH</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31</w:t>
            </w:r>
          </w:p>
        </w:tc>
        <w:tc>
          <w:tcPr>
            <w:tcW w:w="720" w:type="dxa"/>
          </w:tcPr>
          <w:p w:rsidR="00A67551" w:rsidRPr="003E6530" w:rsidRDefault="00A67551" w:rsidP="00A67551">
            <w:pPr>
              <w:rPr>
                <w:sz w:val="20"/>
                <w:szCs w:val="20"/>
              </w:rPr>
            </w:pPr>
            <w:r w:rsidRPr="003E6530">
              <w:rPr>
                <w:sz w:val="20"/>
                <w:szCs w:val="20"/>
              </w:rPr>
              <w:t>S</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Sulfide</w:t>
            </w:r>
          </w:p>
        </w:tc>
      </w:tr>
      <w:tr w:rsidR="00A67551" w:rsidRPr="003E6530" w:rsidTr="00A67551">
        <w:tc>
          <w:tcPr>
            <w:tcW w:w="480" w:type="dxa"/>
          </w:tcPr>
          <w:p w:rsidR="00A67551" w:rsidRPr="003E6530" w:rsidRDefault="00A67551" w:rsidP="00A67551">
            <w:pPr>
              <w:rPr>
                <w:sz w:val="20"/>
                <w:szCs w:val="20"/>
              </w:rPr>
            </w:pPr>
            <w:r w:rsidRPr="003E6530">
              <w:rPr>
                <w:sz w:val="20"/>
                <w:szCs w:val="20"/>
              </w:rPr>
              <w:t>6</w:t>
            </w:r>
          </w:p>
        </w:tc>
        <w:tc>
          <w:tcPr>
            <w:tcW w:w="898" w:type="dxa"/>
          </w:tcPr>
          <w:p w:rsidR="00A67551" w:rsidRPr="003E6530" w:rsidRDefault="00A67551" w:rsidP="00A67551">
            <w:pPr>
              <w:rPr>
                <w:sz w:val="20"/>
                <w:szCs w:val="20"/>
              </w:rPr>
            </w:pPr>
            <w:r w:rsidRPr="003E6530">
              <w:rPr>
                <w:sz w:val="20"/>
                <w:szCs w:val="20"/>
              </w:rPr>
              <w:t>Analyte</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32</w:t>
            </w:r>
          </w:p>
        </w:tc>
        <w:tc>
          <w:tcPr>
            <w:tcW w:w="720" w:type="dxa"/>
          </w:tcPr>
          <w:p w:rsidR="00A67551" w:rsidRPr="003E6530" w:rsidRDefault="00A67551" w:rsidP="00A67551">
            <w:pPr>
              <w:rPr>
                <w:sz w:val="20"/>
                <w:szCs w:val="20"/>
              </w:rPr>
            </w:pPr>
            <w:r w:rsidRPr="003E6530">
              <w:rPr>
                <w:sz w:val="20"/>
                <w:szCs w:val="20"/>
              </w:rPr>
              <w:t>Se</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Selenium (N/A)</w:t>
            </w:r>
          </w:p>
        </w:tc>
      </w:tr>
      <w:tr w:rsidR="00A67551" w:rsidRPr="003E6530" w:rsidTr="00A67551">
        <w:tc>
          <w:tcPr>
            <w:tcW w:w="480" w:type="dxa"/>
          </w:tcPr>
          <w:p w:rsidR="00A67551" w:rsidRPr="003E6530" w:rsidRDefault="00A67551" w:rsidP="00A67551">
            <w:pPr>
              <w:rPr>
                <w:sz w:val="20"/>
                <w:szCs w:val="20"/>
              </w:rPr>
            </w:pPr>
            <w:r w:rsidRPr="003E6530">
              <w:rPr>
                <w:sz w:val="20"/>
                <w:szCs w:val="20"/>
              </w:rPr>
              <w:t>7</w:t>
            </w:r>
          </w:p>
        </w:tc>
        <w:tc>
          <w:tcPr>
            <w:tcW w:w="898" w:type="dxa"/>
          </w:tcPr>
          <w:p w:rsidR="00A67551" w:rsidRPr="003E6530" w:rsidRDefault="00A67551" w:rsidP="00A67551">
            <w:pPr>
              <w:rPr>
                <w:sz w:val="20"/>
                <w:szCs w:val="20"/>
              </w:rPr>
            </w:pPr>
            <w:r w:rsidRPr="003E6530">
              <w:rPr>
                <w:sz w:val="20"/>
                <w:szCs w:val="20"/>
              </w:rPr>
              <w:t>Ba</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Barium</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33</w:t>
            </w:r>
          </w:p>
        </w:tc>
        <w:tc>
          <w:tcPr>
            <w:tcW w:w="720" w:type="dxa"/>
          </w:tcPr>
          <w:p w:rsidR="00A67551" w:rsidRPr="003E6530" w:rsidRDefault="00A67551" w:rsidP="00A67551">
            <w:pPr>
              <w:rPr>
                <w:sz w:val="20"/>
                <w:szCs w:val="20"/>
              </w:rPr>
            </w:pPr>
            <w:r w:rsidRPr="003E6530">
              <w:rPr>
                <w:sz w:val="20"/>
                <w:szCs w:val="20"/>
              </w:rPr>
              <w:t>Sn</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Tin(II) or Tin(IV)</w:t>
            </w:r>
          </w:p>
        </w:tc>
      </w:tr>
      <w:tr w:rsidR="00A67551" w:rsidRPr="003E6530" w:rsidTr="00A67551">
        <w:tc>
          <w:tcPr>
            <w:tcW w:w="480" w:type="dxa"/>
          </w:tcPr>
          <w:p w:rsidR="00A67551" w:rsidRPr="003E6530" w:rsidRDefault="00A67551" w:rsidP="00A67551">
            <w:pPr>
              <w:rPr>
                <w:sz w:val="20"/>
                <w:szCs w:val="20"/>
              </w:rPr>
            </w:pPr>
            <w:r w:rsidRPr="003E6530">
              <w:rPr>
                <w:sz w:val="20"/>
                <w:szCs w:val="20"/>
              </w:rPr>
              <w:t>8</w:t>
            </w:r>
          </w:p>
        </w:tc>
        <w:tc>
          <w:tcPr>
            <w:tcW w:w="898" w:type="dxa"/>
          </w:tcPr>
          <w:p w:rsidR="00A67551" w:rsidRPr="003E6530" w:rsidRDefault="00A67551" w:rsidP="00A67551">
            <w:pPr>
              <w:rPr>
                <w:sz w:val="20"/>
                <w:szCs w:val="20"/>
              </w:rPr>
            </w:pPr>
            <w:r w:rsidRPr="003E6530">
              <w:rPr>
                <w:sz w:val="20"/>
                <w:szCs w:val="20"/>
              </w:rPr>
              <w:t>Al</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Aluminum</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34</w:t>
            </w:r>
          </w:p>
        </w:tc>
        <w:tc>
          <w:tcPr>
            <w:tcW w:w="720" w:type="dxa"/>
          </w:tcPr>
          <w:p w:rsidR="00A67551" w:rsidRPr="003E6530" w:rsidRDefault="00A67551" w:rsidP="00A67551">
            <w:pPr>
              <w:rPr>
                <w:sz w:val="20"/>
                <w:szCs w:val="20"/>
              </w:rPr>
            </w:pPr>
            <w:r w:rsidRPr="003E6530">
              <w:rPr>
                <w:sz w:val="20"/>
                <w:szCs w:val="20"/>
              </w:rPr>
              <w:t>Sr</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Strontium</w:t>
            </w:r>
          </w:p>
        </w:tc>
      </w:tr>
      <w:tr w:rsidR="00A67551" w:rsidRPr="003E6530" w:rsidTr="00A67551">
        <w:tc>
          <w:tcPr>
            <w:tcW w:w="480" w:type="dxa"/>
          </w:tcPr>
          <w:p w:rsidR="00A67551" w:rsidRPr="003E6530" w:rsidRDefault="00A67551" w:rsidP="00A67551">
            <w:pPr>
              <w:rPr>
                <w:sz w:val="20"/>
                <w:szCs w:val="20"/>
              </w:rPr>
            </w:pPr>
            <w:r w:rsidRPr="003E6530">
              <w:rPr>
                <w:sz w:val="20"/>
                <w:szCs w:val="20"/>
              </w:rPr>
              <w:t>9</w:t>
            </w:r>
          </w:p>
        </w:tc>
        <w:tc>
          <w:tcPr>
            <w:tcW w:w="898" w:type="dxa"/>
          </w:tcPr>
          <w:p w:rsidR="00A67551" w:rsidRPr="003E6530" w:rsidRDefault="00A67551" w:rsidP="00A67551">
            <w:pPr>
              <w:rPr>
                <w:sz w:val="20"/>
                <w:szCs w:val="20"/>
              </w:rPr>
            </w:pPr>
            <w:r w:rsidRPr="003E6530">
              <w:rPr>
                <w:sz w:val="20"/>
                <w:szCs w:val="20"/>
              </w:rPr>
              <w:t>K</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Potassium</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35</w:t>
            </w:r>
          </w:p>
        </w:tc>
        <w:tc>
          <w:tcPr>
            <w:tcW w:w="720" w:type="dxa"/>
          </w:tcPr>
          <w:p w:rsidR="00A67551" w:rsidRPr="003E6530" w:rsidRDefault="00A67551" w:rsidP="00A67551">
            <w:pPr>
              <w:rPr>
                <w:sz w:val="20"/>
                <w:szCs w:val="20"/>
              </w:rPr>
            </w:pPr>
            <w:r w:rsidRPr="003E6530">
              <w:rPr>
                <w:sz w:val="20"/>
                <w:szCs w:val="20"/>
              </w:rPr>
              <w:t>Te</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Tellurium (N/A)</w:t>
            </w:r>
          </w:p>
        </w:tc>
      </w:tr>
      <w:tr w:rsidR="00A67551" w:rsidRPr="003E6530" w:rsidTr="00A67551">
        <w:tc>
          <w:tcPr>
            <w:tcW w:w="480" w:type="dxa"/>
          </w:tcPr>
          <w:p w:rsidR="00A67551" w:rsidRPr="003E6530" w:rsidRDefault="00A67551" w:rsidP="00A67551">
            <w:pPr>
              <w:rPr>
                <w:sz w:val="20"/>
                <w:szCs w:val="20"/>
              </w:rPr>
            </w:pPr>
            <w:r w:rsidRPr="003E6530">
              <w:rPr>
                <w:sz w:val="20"/>
                <w:szCs w:val="20"/>
              </w:rPr>
              <w:t>10</w:t>
            </w:r>
          </w:p>
        </w:tc>
        <w:tc>
          <w:tcPr>
            <w:tcW w:w="898" w:type="dxa"/>
          </w:tcPr>
          <w:p w:rsidR="00A67551" w:rsidRPr="003E6530" w:rsidRDefault="00A67551" w:rsidP="00A67551">
            <w:pPr>
              <w:rPr>
                <w:sz w:val="20"/>
                <w:szCs w:val="20"/>
              </w:rPr>
            </w:pPr>
            <w:r w:rsidRPr="003E6530">
              <w:rPr>
                <w:sz w:val="20"/>
                <w:szCs w:val="20"/>
              </w:rPr>
              <w:t>Mg</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Magnesium</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36</w:t>
            </w:r>
          </w:p>
        </w:tc>
        <w:tc>
          <w:tcPr>
            <w:tcW w:w="720" w:type="dxa"/>
          </w:tcPr>
          <w:p w:rsidR="00A67551" w:rsidRPr="003E6530" w:rsidRDefault="00A67551" w:rsidP="00A67551">
            <w:pPr>
              <w:rPr>
                <w:sz w:val="20"/>
                <w:szCs w:val="20"/>
              </w:rPr>
            </w:pPr>
            <w:r w:rsidRPr="003E6530">
              <w:rPr>
                <w:sz w:val="20"/>
                <w:szCs w:val="20"/>
              </w:rPr>
              <w:t>Ti</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Titanium (N/A)</w:t>
            </w:r>
          </w:p>
        </w:tc>
      </w:tr>
      <w:tr w:rsidR="00A67551" w:rsidRPr="003E6530" w:rsidTr="00A67551">
        <w:tc>
          <w:tcPr>
            <w:tcW w:w="480" w:type="dxa"/>
          </w:tcPr>
          <w:p w:rsidR="00A67551" w:rsidRPr="003E6530" w:rsidRDefault="00A67551" w:rsidP="00A67551">
            <w:pPr>
              <w:rPr>
                <w:sz w:val="20"/>
                <w:szCs w:val="20"/>
              </w:rPr>
            </w:pPr>
            <w:r w:rsidRPr="003E6530">
              <w:rPr>
                <w:sz w:val="20"/>
                <w:szCs w:val="20"/>
              </w:rPr>
              <w:t>11</w:t>
            </w:r>
          </w:p>
        </w:tc>
        <w:tc>
          <w:tcPr>
            <w:tcW w:w="898" w:type="dxa"/>
          </w:tcPr>
          <w:p w:rsidR="00A67551" w:rsidRPr="003E6530" w:rsidRDefault="00A67551" w:rsidP="00A67551">
            <w:pPr>
              <w:rPr>
                <w:sz w:val="20"/>
                <w:szCs w:val="20"/>
              </w:rPr>
            </w:pPr>
            <w:r w:rsidRPr="003E6530">
              <w:rPr>
                <w:sz w:val="20"/>
                <w:szCs w:val="20"/>
              </w:rPr>
              <w:t>Mn</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Manganese(II) or Manganese(III)</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37</w:t>
            </w:r>
          </w:p>
        </w:tc>
        <w:tc>
          <w:tcPr>
            <w:tcW w:w="720" w:type="dxa"/>
          </w:tcPr>
          <w:p w:rsidR="00A67551" w:rsidRPr="003E6530" w:rsidRDefault="00A67551" w:rsidP="00A67551">
            <w:pPr>
              <w:rPr>
                <w:sz w:val="20"/>
                <w:szCs w:val="20"/>
              </w:rPr>
            </w:pPr>
            <w:r w:rsidRPr="003E6530">
              <w:rPr>
                <w:sz w:val="20"/>
                <w:szCs w:val="20"/>
              </w:rPr>
              <w:t>Tl</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Thallium (N/A)</w:t>
            </w:r>
          </w:p>
        </w:tc>
      </w:tr>
      <w:tr w:rsidR="00A67551" w:rsidRPr="003E6530" w:rsidTr="00A67551">
        <w:tc>
          <w:tcPr>
            <w:tcW w:w="480" w:type="dxa"/>
          </w:tcPr>
          <w:p w:rsidR="00A67551" w:rsidRPr="003E6530" w:rsidRDefault="00A67551" w:rsidP="00A67551">
            <w:pPr>
              <w:rPr>
                <w:sz w:val="20"/>
                <w:szCs w:val="20"/>
              </w:rPr>
            </w:pPr>
            <w:r w:rsidRPr="003E6530">
              <w:rPr>
                <w:sz w:val="20"/>
                <w:szCs w:val="20"/>
              </w:rPr>
              <w:t>12</w:t>
            </w:r>
          </w:p>
        </w:tc>
        <w:tc>
          <w:tcPr>
            <w:tcW w:w="898" w:type="dxa"/>
          </w:tcPr>
          <w:p w:rsidR="00A67551" w:rsidRPr="003E6530" w:rsidRDefault="00A67551" w:rsidP="00A67551">
            <w:pPr>
              <w:rPr>
                <w:sz w:val="20"/>
                <w:szCs w:val="20"/>
              </w:rPr>
            </w:pPr>
            <w:r w:rsidRPr="003E6530">
              <w:rPr>
                <w:sz w:val="20"/>
                <w:szCs w:val="20"/>
              </w:rPr>
              <w:t>Si</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Silicon (N/A)</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38</w:t>
            </w:r>
          </w:p>
        </w:tc>
        <w:tc>
          <w:tcPr>
            <w:tcW w:w="720" w:type="dxa"/>
          </w:tcPr>
          <w:p w:rsidR="00A67551" w:rsidRPr="003E6530" w:rsidRDefault="00A67551" w:rsidP="00A67551">
            <w:pPr>
              <w:rPr>
                <w:sz w:val="20"/>
                <w:szCs w:val="20"/>
              </w:rPr>
            </w:pPr>
            <w:r w:rsidRPr="003E6530">
              <w:rPr>
                <w:sz w:val="20"/>
                <w:szCs w:val="20"/>
              </w:rPr>
              <w:t>U</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Uranium (N/A)</w:t>
            </w:r>
          </w:p>
        </w:tc>
      </w:tr>
      <w:tr w:rsidR="00A67551" w:rsidRPr="003E6530" w:rsidTr="00A67551">
        <w:tc>
          <w:tcPr>
            <w:tcW w:w="480" w:type="dxa"/>
          </w:tcPr>
          <w:p w:rsidR="00A67551" w:rsidRPr="003E6530" w:rsidRDefault="00A67551" w:rsidP="00A67551">
            <w:pPr>
              <w:rPr>
                <w:sz w:val="20"/>
                <w:szCs w:val="20"/>
              </w:rPr>
            </w:pPr>
            <w:r w:rsidRPr="003E6530">
              <w:rPr>
                <w:sz w:val="20"/>
                <w:szCs w:val="20"/>
              </w:rPr>
              <w:t>13</w:t>
            </w:r>
          </w:p>
        </w:tc>
        <w:tc>
          <w:tcPr>
            <w:tcW w:w="898" w:type="dxa"/>
          </w:tcPr>
          <w:p w:rsidR="00A67551" w:rsidRPr="003E6530" w:rsidRDefault="00A67551" w:rsidP="00A67551">
            <w:pPr>
              <w:rPr>
                <w:sz w:val="20"/>
                <w:szCs w:val="20"/>
              </w:rPr>
            </w:pPr>
            <w:r w:rsidRPr="003E6530">
              <w:rPr>
                <w:sz w:val="20"/>
                <w:szCs w:val="20"/>
              </w:rPr>
              <w:t>Ag</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Silver</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39</w:t>
            </w:r>
          </w:p>
        </w:tc>
        <w:tc>
          <w:tcPr>
            <w:tcW w:w="720" w:type="dxa"/>
          </w:tcPr>
          <w:p w:rsidR="00A67551" w:rsidRPr="003E6530" w:rsidRDefault="00A67551" w:rsidP="00A67551">
            <w:pPr>
              <w:rPr>
                <w:sz w:val="20"/>
                <w:szCs w:val="20"/>
              </w:rPr>
            </w:pPr>
            <w:r w:rsidRPr="003E6530">
              <w:rPr>
                <w:sz w:val="20"/>
                <w:szCs w:val="20"/>
              </w:rPr>
              <w:t>V</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Vanadium (N/A)</w:t>
            </w:r>
          </w:p>
        </w:tc>
      </w:tr>
      <w:tr w:rsidR="00A67551" w:rsidRPr="003E6530" w:rsidTr="00A67551">
        <w:tc>
          <w:tcPr>
            <w:tcW w:w="480" w:type="dxa"/>
          </w:tcPr>
          <w:p w:rsidR="00A67551" w:rsidRPr="003E6530" w:rsidRDefault="00A67551" w:rsidP="00A67551">
            <w:pPr>
              <w:rPr>
                <w:sz w:val="20"/>
                <w:szCs w:val="20"/>
              </w:rPr>
            </w:pPr>
            <w:r w:rsidRPr="003E6530">
              <w:rPr>
                <w:sz w:val="20"/>
                <w:szCs w:val="20"/>
              </w:rPr>
              <w:t>14</w:t>
            </w:r>
          </w:p>
        </w:tc>
        <w:tc>
          <w:tcPr>
            <w:tcW w:w="898" w:type="dxa"/>
          </w:tcPr>
          <w:p w:rsidR="00A67551" w:rsidRPr="003E6530" w:rsidRDefault="00A67551" w:rsidP="00A67551">
            <w:pPr>
              <w:rPr>
                <w:sz w:val="20"/>
                <w:szCs w:val="20"/>
              </w:rPr>
            </w:pPr>
            <w:r w:rsidRPr="003E6530">
              <w:rPr>
                <w:sz w:val="20"/>
                <w:szCs w:val="20"/>
              </w:rPr>
              <w:t>As</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A</w:t>
            </w:r>
            <w:r w:rsidR="00DF411B">
              <w:rPr>
                <w:sz w:val="20"/>
                <w:szCs w:val="20"/>
              </w:rPr>
              <w:t>r</w:t>
            </w:r>
            <w:r w:rsidRPr="003E6530">
              <w:rPr>
                <w:sz w:val="20"/>
                <w:szCs w:val="20"/>
              </w:rPr>
              <w:t>senide</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40</w:t>
            </w:r>
          </w:p>
        </w:tc>
        <w:tc>
          <w:tcPr>
            <w:tcW w:w="720" w:type="dxa"/>
          </w:tcPr>
          <w:p w:rsidR="00A67551" w:rsidRPr="003E6530" w:rsidRDefault="00A67551" w:rsidP="00A67551">
            <w:pPr>
              <w:rPr>
                <w:sz w:val="20"/>
                <w:szCs w:val="20"/>
              </w:rPr>
            </w:pPr>
            <w:r w:rsidRPr="003E6530">
              <w:rPr>
                <w:sz w:val="20"/>
                <w:szCs w:val="20"/>
              </w:rPr>
              <w:t>W</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Tungsten (N/A)</w:t>
            </w:r>
          </w:p>
        </w:tc>
      </w:tr>
      <w:tr w:rsidR="00A67551" w:rsidRPr="003E6530" w:rsidTr="00A67551">
        <w:tc>
          <w:tcPr>
            <w:tcW w:w="480" w:type="dxa"/>
          </w:tcPr>
          <w:p w:rsidR="00A67551" w:rsidRPr="003E6530" w:rsidRDefault="00A67551" w:rsidP="00A67551">
            <w:pPr>
              <w:rPr>
                <w:sz w:val="20"/>
                <w:szCs w:val="20"/>
              </w:rPr>
            </w:pPr>
            <w:r w:rsidRPr="003E6530">
              <w:rPr>
                <w:sz w:val="20"/>
                <w:szCs w:val="20"/>
              </w:rPr>
              <w:t>15</w:t>
            </w:r>
          </w:p>
        </w:tc>
        <w:tc>
          <w:tcPr>
            <w:tcW w:w="898" w:type="dxa"/>
          </w:tcPr>
          <w:p w:rsidR="00A67551" w:rsidRPr="003E6530" w:rsidRDefault="00A67551" w:rsidP="00A67551">
            <w:pPr>
              <w:rPr>
                <w:sz w:val="20"/>
                <w:szCs w:val="20"/>
              </w:rPr>
            </w:pPr>
            <w:r w:rsidRPr="003E6530">
              <w:rPr>
                <w:sz w:val="20"/>
                <w:szCs w:val="20"/>
              </w:rPr>
              <w:t>Be</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Beryllium</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41</w:t>
            </w:r>
          </w:p>
        </w:tc>
        <w:tc>
          <w:tcPr>
            <w:tcW w:w="720" w:type="dxa"/>
          </w:tcPr>
          <w:p w:rsidR="00A67551" w:rsidRPr="003E6530" w:rsidRDefault="00A67551" w:rsidP="00A67551">
            <w:pPr>
              <w:rPr>
                <w:sz w:val="20"/>
                <w:szCs w:val="20"/>
              </w:rPr>
            </w:pPr>
            <w:r w:rsidRPr="003E6530">
              <w:rPr>
                <w:sz w:val="20"/>
                <w:szCs w:val="20"/>
              </w:rPr>
              <w:t>Y</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Yttrium (N/A)</w:t>
            </w:r>
          </w:p>
        </w:tc>
      </w:tr>
      <w:tr w:rsidR="00A67551" w:rsidRPr="003E6530" w:rsidTr="00A67551">
        <w:tc>
          <w:tcPr>
            <w:tcW w:w="480" w:type="dxa"/>
          </w:tcPr>
          <w:p w:rsidR="00A67551" w:rsidRPr="003E6530" w:rsidRDefault="00A67551" w:rsidP="00A67551">
            <w:pPr>
              <w:rPr>
                <w:sz w:val="20"/>
                <w:szCs w:val="20"/>
              </w:rPr>
            </w:pPr>
            <w:r w:rsidRPr="003E6530">
              <w:rPr>
                <w:sz w:val="20"/>
                <w:szCs w:val="20"/>
              </w:rPr>
              <w:t>16</w:t>
            </w:r>
          </w:p>
        </w:tc>
        <w:tc>
          <w:tcPr>
            <w:tcW w:w="898" w:type="dxa"/>
          </w:tcPr>
          <w:p w:rsidR="00A67551" w:rsidRPr="003E6530" w:rsidRDefault="00A67551" w:rsidP="00A67551">
            <w:pPr>
              <w:rPr>
                <w:sz w:val="20"/>
                <w:szCs w:val="20"/>
              </w:rPr>
            </w:pPr>
            <w:r w:rsidRPr="003E6530">
              <w:rPr>
                <w:sz w:val="20"/>
                <w:szCs w:val="20"/>
              </w:rPr>
              <w:t>Bi</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Bismuth(III) or Bismuth(IV)</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42</w:t>
            </w:r>
          </w:p>
        </w:tc>
        <w:tc>
          <w:tcPr>
            <w:tcW w:w="720" w:type="dxa"/>
          </w:tcPr>
          <w:p w:rsidR="00A67551" w:rsidRPr="003E6530" w:rsidRDefault="00A67551" w:rsidP="00A67551">
            <w:pPr>
              <w:rPr>
                <w:sz w:val="20"/>
                <w:szCs w:val="20"/>
              </w:rPr>
            </w:pPr>
            <w:r w:rsidRPr="003E6530">
              <w:rPr>
                <w:sz w:val="20"/>
                <w:szCs w:val="20"/>
              </w:rPr>
              <w:t>Zn</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Zinc</w:t>
            </w:r>
          </w:p>
        </w:tc>
      </w:tr>
      <w:tr w:rsidR="00A67551" w:rsidRPr="003E6530" w:rsidTr="00A67551">
        <w:tc>
          <w:tcPr>
            <w:tcW w:w="480" w:type="dxa"/>
          </w:tcPr>
          <w:p w:rsidR="00A67551" w:rsidRPr="003E6530" w:rsidRDefault="00A67551" w:rsidP="00A67551">
            <w:pPr>
              <w:rPr>
                <w:sz w:val="20"/>
                <w:szCs w:val="20"/>
              </w:rPr>
            </w:pPr>
            <w:r w:rsidRPr="003E6530">
              <w:rPr>
                <w:sz w:val="20"/>
                <w:szCs w:val="20"/>
              </w:rPr>
              <w:t>17</w:t>
            </w:r>
          </w:p>
        </w:tc>
        <w:tc>
          <w:tcPr>
            <w:tcW w:w="898" w:type="dxa"/>
          </w:tcPr>
          <w:p w:rsidR="00A67551" w:rsidRPr="003E6530" w:rsidRDefault="00A67551" w:rsidP="00A67551">
            <w:pPr>
              <w:rPr>
                <w:sz w:val="20"/>
                <w:szCs w:val="20"/>
              </w:rPr>
            </w:pPr>
            <w:r w:rsidRPr="003E6530">
              <w:rPr>
                <w:sz w:val="20"/>
                <w:szCs w:val="20"/>
              </w:rPr>
              <w:t>Ca</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Calcium</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43</w:t>
            </w:r>
          </w:p>
        </w:tc>
        <w:tc>
          <w:tcPr>
            <w:tcW w:w="720" w:type="dxa"/>
          </w:tcPr>
          <w:p w:rsidR="00A67551" w:rsidRPr="003E6530" w:rsidRDefault="00A67551" w:rsidP="00A67551">
            <w:pPr>
              <w:rPr>
                <w:sz w:val="20"/>
                <w:szCs w:val="20"/>
              </w:rPr>
            </w:pPr>
            <w:r w:rsidRPr="003E6530">
              <w:rPr>
                <w:sz w:val="20"/>
                <w:szCs w:val="20"/>
              </w:rPr>
              <w:t>F</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Fluoride</w:t>
            </w:r>
          </w:p>
        </w:tc>
      </w:tr>
      <w:tr w:rsidR="00A67551" w:rsidRPr="003E6530" w:rsidTr="00A67551">
        <w:tc>
          <w:tcPr>
            <w:tcW w:w="480" w:type="dxa"/>
          </w:tcPr>
          <w:p w:rsidR="00A67551" w:rsidRPr="003E6530" w:rsidRDefault="00A67551" w:rsidP="00A67551">
            <w:pPr>
              <w:rPr>
                <w:sz w:val="20"/>
                <w:szCs w:val="20"/>
              </w:rPr>
            </w:pPr>
            <w:r w:rsidRPr="003E6530">
              <w:rPr>
                <w:sz w:val="20"/>
                <w:szCs w:val="20"/>
              </w:rPr>
              <w:t>18</w:t>
            </w:r>
          </w:p>
        </w:tc>
        <w:tc>
          <w:tcPr>
            <w:tcW w:w="898" w:type="dxa"/>
          </w:tcPr>
          <w:p w:rsidR="00A67551" w:rsidRPr="003E6530" w:rsidRDefault="00A67551" w:rsidP="00A67551">
            <w:pPr>
              <w:rPr>
                <w:sz w:val="20"/>
                <w:szCs w:val="20"/>
              </w:rPr>
            </w:pPr>
            <w:r w:rsidRPr="003E6530">
              <w:rPr>
                <w:sz w:val="20"/>
                <w:szCs w:val="20"/>
              </w:rPr>
              <w:t>Cd</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Cadmium</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44</w:t>
            </w:r>
          </w:p>
        </w:tc>
        <w:tc>
          <w:tcPr>
            <w:tcW w:w="720" w:type="dxa"/>
          </w:tcPr>
          <w:p w:rsidR="00A67551" w:rsidRPr="003E6530" w:rsidRDefault="00A67551" w:rsidP="00A67551">
            <w:pPr>
              <w:rPr>
                <w:sz w:val="20"/>
                <w:szCs w:val="20"/>
              </w:rPr>
            </w:pPr>
            <w:r w:rsidRPr="003E6530">
              <w:rPr>
                <w:sz w:val="20"/>
                <w:szCs w:val="20"/>
              </w:rPr>
              <w:t>Cl</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Chloride</w:t>
            </w:r>
          </w:p>
        </w:tc>
      </w:tr>
      <w:tr w:rsidR="00A67551" w:rsidRPr="003E6530" w:rsidTr="00A67551">
        <w:tc>
          <w:tcPr>
            <w:tcW w:w="480" w:type="dxa"/>
          </w:tcPr>
          <w:p w:rsidR="00A67551" w:rsidRPr="003E6530" w:rsidRDefault="00A67551" w:rsidP="00A67551">
            <w:pPr>
              <w:rPr>
                <w:sz w:val="20"/>
                <w:szCs w:val="20"/>
              </w:rPr>
            </w:pPr>
            <w:r w:rsidRPr="003E6530">
              <w:rPr>
                <w:sz w:val="20"/>
                <w:szCs w:val="20"/>
              </w:rPr>
              <w:t>19</w:t>
            </w:r>
          </w:p>
        </w:tc>
        <w:tc>
          <w:tcPr>
            <w:tcW w:w="898" w:type="dxa"/>
          </w:tcPr>
          <w:p w:rsidR="00A67551" w:rsidRPr="003E6530" w:rsidRDefault="00A67551" w:rsidP="00A67551">
            <w:pPr>
              <w:rPr>
                <w:sz w:val="20"/>
                <w:szCs w:val="20"/>
              </w:rPr>
            </w:pPr>
            <w:r w:rsidRPr="003E6530">
              <w:rPr>
                <w:sz w:val="20"/>
                <w:szCs w:val="20"/>
              </w:rPr>
              <w:t>Ce</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Cerium (N/A)</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45</w:t>
            </w:r>
          </w:p>
        </w:tc>
        <w:tc>
          <w:tcPr>
            <w:tcW w:w="720" w:type="dxa"/>
          </w:tcPr>
          <w:p w:rsidR="00A67551" w:rsidRPr="003E6530" w:rsidRDefault="00A67551" w:rsidP="00A67551">
            <w:pPr>
              <w:rPr>
                <w:sz w:val="20"/>
                <w:szCs w:val="20"/>
              </w:rPr>
            </w:pPr>
            <w:r w:rsidRPr="003E6530">
              <w:rPr>
                <w:sz w:val="20"/>
                <w:szCs w:val="20"/>
              </w:rPr>
              <w:t>NO2</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Nitrite</w:t>
            </w:r>
          </w:p>
        </w:tc>
      </w:tr>
      <w:tr w:rsidR="00A67551" w:rsidRPr="003E6530" w:rsidTr="00A67551">
        <w:tc>
          <w:tcPr>
            <w:tcW w:w="480" w:type="dxa"/>
          </w:tcPr>
          <w:p w:rsidR="00A67551" w:rsidRPr="003E6530" w:rsidRDefault="00A67551" w:rsidP="00A67551">
            <w:pPr>
              <w:rPr>
                <w:sz w:val="20"/>
                <w:szCs w:val="20"/>
              </w:rPr>
            </w:pPr>
            <w:r w:rsidRPr="003E6530">
              <w:rPr>
                <w:sz w:val="20"/>
                <w:szCs w:val="20"/>
              </w:rPr>
              <w:t>20</w:t>
            </w:r>
          </w:p>
        </w:tc>
        <w:tc>
          <w:tcPr>
            <w:tcW w:w="898" w:type="dxa"/>
          </w:tcPr>
          <w:p w:rsidR="00A67551" w:rsidRPr="003E6530" w:rsidRDefault="00A67551" w:rsidP="00A67551">
            <w:pPr>
              <w:rPr>
                <w:sz w:val="20"/>
                <w:szCs w:val="20"/>
              </w:rPr>
            </w:pPr>
            <w:r w:rsidRPr="003E6530">
              <w:rPr>
                <w:sz w:val="20"/>
                <w:szCs w:val="20"/>
              </w:rPr>
              <w:t>Co</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DF411B" w:rsidP="00A67551">
            <w:pPr>
              <w:rPr>
                <w:sz w:val="20"/>
                <w:szCs w:val="20"/>
              </w:rPr>
            </w:pPr>
            <w:r w:rsidRPr="003E6530">
              <w:rPr>
                <w:sz w:val="20"/>
                <w:szCs w:val="20"/>
              </w:rPr>
              <w:t>Cobalt</w:t>
            </w:r>
            <w:r w:rsidR="00A67551" w:rsidRPr="003E6530">
              <w:rPr>
                <w:sz w:val="20"/>
                <w:szCs w:val="20"/>
              </w:rPr>
              <w:t xml:space="preserve">(II) or </w:t>
            </w:r>
            <w:r w:rsidRPr="003E6530">
              <w:rPr>
                <w:sz w:val="20"/>
                <w:szCs w:val="20"/>
              </w:rPr>
              <w:t>Cobalt</w:t>
            </w:r>
            <w:r w:rsidR="00A67551" w:rsidRPr="003E6530">
              <w:rPr>
                <w:sz w:val="20"/>
                <w:szCs w:val="20"/>
              </w:rPr>
              <w:t>(III)</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46</w:t>
            </w:r>
          </w:p>
        </w:tc>
        <w:tc>
          <w:tcPr>
            <w:tcW w:w="720" w:type="dxa"/>
          </w:tcPr>
          <w:p w:rsidR="00A67551" w:rsidRPr="003E6530" w:rsidRDefault="00A67551" w:rsidP="00A67551">
            <w:pPr>
              <w:rPr>
                <w:sz w:val="20"/>
                <w:szCs w:val="20"/>
              </w:rPr>
            </w:pPr>
            <w:r w:rsidRPr="003E6530">
              <w:rPr>
                <w:sz w:val="20"/>
                <w:szCs w:val="20"/>
              </w:rPr>
              <w:t>Br</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Bromide</w:t>
            </w:r>
          </w:p>
        </w:tc>
      </w:tr>
      <w:tr w:rsidR="00A67551" w:rsidRPr="003E6530" w:rsidTr="00A67551">
        <w:tc>
          <w:tcPr>
            <w:tcW w:w="480" w:type="dxa"/>
          </w:tcPr>
          <w:p w:rsidR="00A67551" w:rsidRPr="003E6530" w:rsidRDefault="00A67551" w:rsidP="00A67551">
            <w:pPr>
              <w:rPr>
                <w:sz w:val="20"/>
                <w:szCs w:val="20"/>
              </w:rPr>
            </w:pPr>
            <w:r w:rsidRPr="003E6530">
              <w:rPr>
                <w:sz w:val="20"/>
                <w:szCs w:val="20"/>
              </w:rPr>
              <w:t>21</w:t>
            </w:r>
          </w:p>
        </w:tc>
        <w:tc>
          <w:tcPr>
            <w:tcW w:w="898" w:type="dxa"/>
          </w:tcPr>
          <w:p w:rsidR="00A67551" w:rsidRPr="003E6530" w:rsidRDefault="00A67551" w:rsidP="00A67551">
            <w:pPr>
              <w:rPr>
                <w:sz w:val="20"/>
                <w:szCs w:val="20"/>
              </w:rPr>
            </w:pPr>
            <w:r w:rsidRPr="003E6530">
              <w:rPr>
                <w:sz w:val="20"/>
                <w:szCs w:val="20"/>
              </w:rPr>
              <w:t>Cr</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Chromium(II) or Chromium(III)</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47</w:t>
            </w:r>
          </w:p>
        </w:tc>
        <w:tc>
          <w:tcPr>
            <w:tcW w:w="720" w:type="dxa"/>
          </w:tcPr>
          <w:p w:rsidR="00A67551" w:rsidRPr="003E6530" w:rsidRDefault="00A67551" w:rsidP="00A67551">
            <w:pPr>
              <w:rPr>
                <w:sz w:val="20"/>
                <w:szCs w:val="20"/>
              </w:rPr>
            </w:pPr>
            <w:r w:rsidRPr="003E6530">
              <w:rPr>
                <w:sz w:val="20"/>
                <w:szCs w:val="20"/>
              </w:rPr>
              <w:t>NO3</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Nitrate</w:t>
            </w:r>
          </w:p>
        </w:tc>
      </w:tr>
      <w:tr w:rsidR="00A67551" w:rsidRPr="003E6530" w:rsidTr="00A67551">
        <w:tc>
          <w:tcPr>
            <w:tcW w:w="480" w:type="dxa"/>
          </w:tcPr>
          <w:p w:rsidR="00A67551" w:rsidRPr="003E6530" w:rsidRDefault="00A67551" w:rsidP="00A67551">
            <w:pPr>
              <w:rPr>
                <w:sz w:val="20"/>
                <w:szCs w:val="20"/>
              </w:rPr>
            </w:pPr>
            <w:r w:rsidRPr="003E6530">
              <w:rPr>
                <w:sz w:val="20"/>
                <w:szCs w:val="20"/>
              </w:rPr>
              <w:t>22</w:t>
            </w:r>
          </w:p>
        </w:tc>
        <w:tc>
          <w:tcPr>
            <w:tcW w:w="898" w:type="dxa"/>
          </w:tcPr>
          <w:p w:rsidR="00A67551" w:rsidRPr="003E6530" w:rsidRDefault="00A67551" w:rsidP="00A67551">
            <w:pPr>
              <w:rPr>
                <w:sz w:val="20"/>
                <w:szCs w:val="20"/>
              </w:rPr>
            </w:pPr>
            <w:r w:rsidRPr="003E6530">
              <w:rPr>
                <w:sz w:val="20"/>
                <w:szCs w:val="20"/>
              </w:rPr>
              <w:t>Fe</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Iron(II) or Iron(III)</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48</w:t>
            </w:r>
          </w:p>
        </w:tc>
        <w:tc>
          <w:tcPr>
            <w:tcW w:w="720" w:type="dxa"/>
          </w:tcPr>
          <w:p w:rsidR="00A67551" w:rsidRPr="003E6530" w:rsidRDefault="00A67551" w:rsidP="00A67551">
            <w:pPr>
              <w:rPr>
                <w:sz w:val="20"/>
                <w:szCs w:val="20"/>
              </w:rPr>
            </w:pPr>
            <w:r w:rsidRPr="003E6530">
              <w:rPr>
                <w:sz w:val="20"/>
                <w:szCs w:val="20"/>
              </w:rPr>
              <w:t>PO4</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Phosphate</w:t>
            </w:r>
          </w:p>
        </w:tc>
      </w:tr>
      <w:tr w:rsidR="00A67551" w:rsidRPr="003E6530" w:rsidTr="00A67551">
        <w:tc>
          <w:tcPr>
            <w:tcW w:w="480" w:type="dxa"/>
          </w:tcPr>
          <w:p w:rsidR="00A67551" w:rsidRPr="003E6530" w:rsidRDefault="00A67551" w:rsidP="00A67551">
            <w:pPr>
              <w:rPr>
                <w:sz w:val="20"/>
                <w:szCs w:val="20"/>
              </w:rPr>
            </w:pPr>
            <w:r w:rsidRPr="003E6530">
              <w:rPr>
                <w:sz w:val="20"/>
                <w:szCs w:val="20"/>
              </w:rPr>
              <w:t>23</w:t>
            </w:r>
          </w:p>
        </w:tc>
        <w:tc>
          <w:tcPr>
            <w:tcW w:w="898" w:type="dxa"/>
          </w:tcPr>
          <w:p w:rsidR="00A67551" w:rsidRPr="003E6530" w:rsidRDefault="00A67551" w:rsidP="00A67551">
            <w:pPr>
              <w:rPr>
                <w:sz w:val="20"/>
                <w:szCs w:val="20"/>
              </w:rPr>
            </w:pPr>
            <w:r w:rsidRPr="003E6530">
              <w:rPr>
                <w:sz w:val="20"/>
                <w:szCs w:val="20"/>
              </w:rPr>
              <w:t>Cu</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 xml:space="preserve">Copper(I) </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49</w:t>
            </w:r>
          </w:p>
        </w:tc>
        <w:tc>
          <w:tcPr>
            <w:tcW w:w="720" w:type="dxa"/>
          </w:tcPr>
          <w:p w:rsidR="00A67551" w:rsidRPr="003E6530" w:rsidRDefault="00A67551" w:rsidP="00A67551">
            <w:pPr>
              <w:rPr>
                <w:sz w:val="20"/>
                <w:szCs w:val="20"/>
              </w:rPr>
            </w:pPr>
            <w:r w:rsidRPr="003E6530">
              <w:rPr>
                <w:sz w:val="20"/>
                <w:szCs w:val="20"/>
              </w:rPr>
              <w:t>SO4</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Sulfate</w:t>
            </w:r>
          </w:p>
        </w:tc>
      </w:tr>
      <w:tr w:rsidR="00A67551" w:rsidRPr="003E6530" w:rsidTr="00A67551">
        <w:tc>
          <w:tcPr>
            <w:tcW w:w="480" w:type="dxa"/>
          </w:tcPr>
          <w:p w:rsidR="00A67551" w:rsidRPr="003E6530" w:rsidRDefault="00A67551" w:rsidP="00A67551">
            <w:pPr>
              <w:rPr>
                <w:sz w:val="20"/>
                <w:szCs w:val="20"/>
              </w:rPr>
            </w:pPr>
            <w:r w:rsidRPr="003E6530">
              <w:rPr>
                <w:sz w:val="20"/>
                <w:szCs w:val="20"/>
              </w:rPr>
              <w:t>24</w:t>
            </w:r>
          </w:p>
        </w:tc>
        <w:tc>
          <w:tcPr>
            <w:tcW w:w="898" w:type="dxa"/>
          </w:tcPr>
          <w:p w:rsidR="00A67551" w:rsidRPr="003E6530" w:rsidRDefault="00A67551" w:rsidP="00A67551">
            <w:pPr>
              <w:rPr>
                <w:sz w:val="20"/>
                <w:szCs w:val="20"/>
              </w:rPr>
            </w:pPr>
            <w:r w:rsidRPr="003E6530">
              <w:rPr>
                <w:sz w:val="20"/>
                <w:szCs w:val="20"/>
              </w:rPr>
              <w:t>Li</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Lithium</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50</w:t>
            </w:r>
          </w:p>
        </w:tc>
        <w:tc>
          <w:tcPr>
            <w:tcW w:w="720" w:type="dxa"/>
          </w:tcPr>
          <w:p w:rsidR="00A67551" w:rsidRPr="003E6530" w:rsidRDefault="00A67551" w:rsidP="00A67551">
            <w:pPr>
              <w:rPr>
                <w:sz w:val="20"/>
                <w:szCs w:val="20"/>
              </w:rPr>
            </w:pPr>
            <w:r w:rsidRPr="003E6530">
              <w:rPr>
                <w:sz w:val="20"/>
                <w:szCs w:val="20"/>
              </w:rPr>
              <w:t>CO3</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DF411B" w:rsidP="00A67551">
            <w:pPr>
              <w:rPr>
                <w:sz w:val="20"/>
                <w:szCs w:val="20"/>
              </w:rPr>
            </w:pPr>
            <w:r w:rsidRPr="003E6530">
              <w:rPr>
                <w:sz w:val="20"/>
                <w:szCs w:val="20"/>
              </w:rPr>
              <w:t>Carbonate</w:t>
            </w:r>
          </w:p>
        </w:tc>
      </w:tr>
      <w:tr w:rsidR="00A67551" w:rsidRPr="003E6530" w:rsidTr="00A67551">
        <w:tc>
          <w:tcPr>
            <w:tcW w:w="480" w:type="dxa"/>
          </w:tcPr>
          <w:p w:rsidR="00A67551" w:rsidRPr="003E6530" w:rsidRDefault="00A67551" w:rsidP="00A67551">
            <w:pPr>
              <w:rPr>
                <w:sz w:val="20"/>
                <w:szCs w:val="20"/>
              </w:rPr>
            </w:pPr>
            <w:r w:rsidRPr="003E6530">
              <w:rPr>
                <w:sz w:val="20"/>
                <w:szCs w:val="20"/>
              </w:rPr>
              <w:t>25</w:t>
            </w:r>
          </w:p>
        </w:tc>
        <w:tc>
          <w:tcPr>
            <w:tcW w:w="898" w:type="dxa"/>
          </w:tcPr>
          <w:p w:rsidR="00A67551" w:rsidRPr="003E6530" w:rsidRDefault="00A67551" w:rsidP="00A67551">
            <w:pPr>
              <w:rPr>
                <w:sz w:val="20"/>
                <w:szCs w:val="20"/>
              </w:rPr>
            </w:pPr>
            <w:r w:rsidRPr="003E6530">
              <w:rPr>
                <w:sz w:val="20"/>
                <w:szCs w:val="20"/>
              </w:rPr>
              <w:t>Mo</w:t>
            </w:r>
          </w:p>
        </w:tc>
        <w:tc>
          <w:tcPr>
            <w:tcW w:w="804" w:type="dxa"/>
          </w:tcPr>
          <w:p w:rsidR="00A67551" w:rsidRPr="003E6530" w:rsidRDefault="00A67551" w:rsidP="00A67551">
            <w:pPr>
              <w:rPr>
                <w:sz w:val="20"/>
                <w:szCs w:val="20"/>
              </w:rPr>
            </w:pPr>
            <w:r w:rsidRPr="003E6530">
              <w:rPr>
                <w:sz w:val="20"/>
                <w:szCs w:val="20"/>
              </w:rPr>
              <w:t>?</w:t>
            </w:r>
          </w:p>
        </w:tc>
        <w:tc>
          <w:tcPr>
            <w:tcW w:w="2645" w:type="dxa"/>
          </w:tcPr>
          <w:p w:rsidR="00A67551" w:rsidRPr="003E6530" w:rsidRDefault="00A67551" w:rsidP="00A67551">
            <w:pPr>
              <w:rPr>
                <w:sz w:val="20"/>
                <w:szCs w:val="20"/>
              </w:rPr>
            </w:pPr>
            <w:r w:rsidRPr="003E6530">
              <w:rPr>
                <w:sz w:val="20"/>
                <w:szCs w:val="20"/>
              </w:rPr>
              <w:t>Molybdenum (N/A)</w:t>
            </w:r>
          </w:p>
        </w:tc>
        <w:tc>
          <w:tcPr>
            <w:tcW w:w="265" w:type="dxa"/>
          </w:tcPr>
          <w:p w:rsidR="00A67551" w:rsidRPr="003E6530" w:rsidRDefault="00A67551" w:rsidP="00A67551">
            <w:pPr>
              <w:rPr>
                <w:b/>
                <w:sz w:val="20"/>
                <w:szCs w:val="20"/>
              </w:rPr>
            </w:pPr>
          </w:p>
        </w:tc>
        <w:tc>
          <w:tcPr>
            <w:tcW w:w="506" w:type="dxa"/>
          </w:tcPr>
          <w:p w:rsidR="00A67551" w:rsidRPr="003E6530" w:rsidRDefault="00A67551" w:rsidP="00A67551">
            <w:pPr>
              <w:rPr>
                <w:sz w:val="20"/>
                <w:szCs w:val="20"/>
              </w:rPr>
            </w:pPr>
            <w:r w:rsidRPr="003E6530">
              <w:rPr>
                <w:sz w:val="20"/>
                <w:szCs w:val="20"/>
              </w:rPr>
              <w:t>26</w:t>
            </w:r>
          </w:p>
        </w:tc>
        <w:tc>
          <w:tcPr>
            <w:tcW w:w="720" w:type="dxa"/>
          </w:tcPr>
          <w:p w:rsidR="00A67551" w:rsidRPr="003E6530" w:rsidRDefault="00A67551" w:rsidP="00A67551">
            <w:pPr>
              <w:rPr>
                <w:sz w:val="20"/>
                <w:szCs w:val="20"/>
              </w:rPr>
            </w:pPr>
            <w:r w:rsidRPr="003E6530">
              <w:rPr>
                <w:sz w:val="20"/>
                <w:szCs w:val="20"/>
              </w:rPr>
              <w:t>Na</w:t>
            </w:r>
          </w:p>
        </w:tc>
        <w:tc>
          <w:tcPr>
            <w:tcW w:w="810" w:type="dxa"/>
          </w:tcPr>
          <w:p w:rsidR="00A67551" w:rsidRPr="003E6530" w:rsidRDefault="00A67551" w:rsidP="00A67551">
            <w:pPr>
              <w:rPr>
                <w:sz w:val="20"/>
                <w:szCs w:val="20"/>
              </w:rPr>
            </w:pPr>
            <w:r w:rsidRPr="003E6530">
              <w:rPr>
                <w:sz w:val="20"/>
                <w:szCs w:val="20"/>
              </w:rPr>
              <w:t>*</w:t>
            </w:r>
          </w:p>
        </w:tc>
        <w:tc>
          <w:tcPr>
            <w:tcW w:w="2448" w:type="dxa"/>
          </w:tcPr>
          <w:p w:rsidR="00A67551" w:rsidRPr="003E6530" w:rsidRDefault="00A67551" w:rsidP="00A67551">
            <w:pPr>
              <w:rPr>
                <w:sz w:val="20"/>
                <w:szCs w:val="20"/>
              </w:rPr>
            </w:pPr>
            <w:r w:rsidRPr="003E6530">
              <w:rPr>
                <w:sz w:val="20"/>
                <w:szCs w:val="20"/>
              </w:rPr>
              <w:t>Sodium</w:t>
            </w:r>
          </w:p>
        </w:tc>
      </w:tr>
    </w:tbl>
    <w:p w:rsidR="003E6530" w:rsidRPr="003F15A7" w:rsidRDefault="00CA4384" w:rsidP="003E6530">
      <w:pPr>
        <w:keepNext/>
        <w:rPr>
          <w:rFonts w:ascii="Times New Roman" w:hAnsi="Times New Roman" w:cs="Times New Roman"/>
          <w:sz w:val="24"/>
          <w:szCs w:val="24"/>
        </w:rPr>
      </w:pPr>
      <w:r w:rsidRPr="003E6530">
        <w:rPr>
          <w:b/>
          <w:sz w:val="20"/>
          <w:szCs w:val="20"/>
        </w:rPr>
        <w:br w:type="page"/>
      </w:r>
      <w:r w:rsidR="003E6530" w:rsidRPr="003F15A7">
        <w:rPr>
          <w:rFonts w:ascii="Times New Roman" w:hAnsi="Times New Roman" w:cs="Times New Roman"/>
          <w:sz w:val="24"/>
          <w:szCs w:val="24"/>
        </w:rPr>
        <w:lastRenderedPageBreak/>
        <w:t xml:space="preserve">When the user selects the “Load Data” Button on the “Map File Column Number to </w:t>
      </w:r>
      <w:r w:rsidR="003E6530">
        <w:rPr>
          <w:rFonts w:ascii="Times New Roman" w:hAnsi="Times New Roman" w:cs="Times New Roman"/>
          <w:sz w:val="24"/>
          <w:szCs w:val="24"/>
        </w:rPr>
        <w:t>Brine</w:t>
      </w:r>
      <w:r w:rsidR="003E6530" w:rsidRPr="003F15A7">
        <w:rPr>
          <w:rFonts w:ascii="Times New Roman" w:hAnsi="Times New Roman" w:cs="Times New Roman"/>
          <w:sz w:val="24"/>
          <w:szCs w:val="24"/>
        </w:rPr>
        <w:t xml:space="preserve"> Data Column” Dialog the data is parsed into the Profile Program, where the </w:t>
      </w:r>
      <w:r w:rsidR="003E6530">
        <w:rPr>
          <w:rFonts w:ascii="Times New Roman" w:hAnsi="Times New Roman" w:cs="Times New Roman"/>
          <w:sz w:val="24"/>
          <w:szCs w:val="24"/>
        </w:rPr>
        <w:t>Brine</w:t>
      </w:r>
      <w:r w:rsidR="003E6530" w:rsidRPr="003F15A7">
        <w:rPr>
          <w:rFonts w:ascii="Times New Roman" w:hAnsi="Times New Roman" w:cs="Times New Roman"/>
          <w:sz w:val="24"/>
          <w:szCs w:val="24"/>
        </w:rPr>
        <w:t xml:space="preserve"> Data CSV file name is entered into the “PC ASCII Files:” Panel as well as the data type source.</w:t>
      </w:r>
    </w:p>
    <w:p w:rsidR="003E6530" w:rsidRDefault="003E6530" w:rsidP="00642E0C">
      <w:pPr>
        <w:jc w:val="center"/>
        <w:rPr>
          <w:b/>
          <w:sz w:val="20"/>
          <w:szCs w:val="20"/>
        </w:rPr>
      </w:pPr>
      <w:r>
        <w:rPr>
          <w:b/>
          <w:noProof/>
          <w:sz w:val="20"/>
          <w:szCs w:val="20"/>
        </w:rPr>
        <w:drawing>
          <wp:inline distT="0" distB="0" distL="0" distR="0">
            <wp:extent cx="5404981" cy="6576060"/>
            <wp:effectExtent l="19050" t="0" r="5219" b="0"/>
            <wp:docPr id="39" name="Picture 13" descr="C:\Users\jvictor\Documents\dummy\GEMINI_TOOLS\PROFILE\Load_Data_BR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Load_Data_BRINE.png"/>
                    <pic:cNvPicPr>
                      <a:picLocks noChangeAspect="1" noChangeArrowheads="1"/>
                    </pic:cNvPicPr>
                  </pic:nvPicPr>
                  <pic:blipFill>
                    <a:blip r:embed="rId99" cstate="print"/>
                    <a:srcRect/>
                    <a:stretch>
                      <a:fillRect/>
                    </a:stretch>
                  </pic:blipFill>
                  <pic:spPr bwMode="auto">
                    <a:xfrm>
                      <a:off x="0" y="0"/>
                      <a:ext cx="5404981" cy="6576060"/>
                    </a:xfrm>
                    <a:prstGeom prst="rect">
                      <a:avLst/>
                    </a:prstGeom>
                    <a:noFill/>
                    <a:ln w="9525">
                      <a:noFill/>
                      <a:miter lim="800000"/>
                      <a:headEnd/>
                      <a:tailEnd/>
                    </a:ln>
                  </pic:spPr>
                </pic:pic>
              </a:graphicData>
            </a:graphic>
          </wp:inline>
        </w:drawing>
      </w:r>
    </w:p>
    <w:p w:rsidR="003E6530" w:rsidRDefault="003E6530">
      <w:pPr>
        <w:rPr>
          <w:rFonts w:ascii="Times New Roman" w:eastAsia="Times New Roman" w:hAnsi="Times New Roman" w:cs="Times New Roman"/>
          <w:b/>
          <w:sz w:val="24"/>
          <w:szCs w:val="24"/>
        </w:rPr>
      </w:pPr>
      <w:r>
        <w:rPr>
          <w:b/>
        </w:rPr>
        <w:br w:type="page"/>
      </w:r>
    </w:p>
    <w:p w:rsidR="001D5758" w:rsidRDefault="001D5758" w:rsidP="001D5758">
      <w:pPr>
        <w:pStyle w:val="NormalWeb"/>
        <w:rPr>
          <w:b/>
        </w:rPr>
      </w:pPr>
      <w:r w:rsidRPr="003C54B4">
        <w:rPr>
          <w:b/>
        </w:rPr>
        <w:lastRenderedPageBreak/>
        <w:t>Importing PC Data</w:t>
      </w:r>
      <w:r>
        <w:rPr>
          <w:b/>
        </w:rPr>
        <w:t xml:space="preserve"> – Core CSV (Comma Separated Values) File.</w:t>
      </w:r>
    </w:p>
    <w:p w:rsidR="001D5758" w:rsidRDefault="001D5758" w:rsidP="001D5758">
      <w:pPr>
        <w:pStyle w:val="NormalWeb"/>
      </w:pPr>
      <w:r>
        <w:rPr>
          <w:b/>
        </w:rPr>
        <w:t xml:space="preserve"> </w:t>
      </w:r>
      <w:r>
        <w:t xml:space="preserve">Most of the web apps will use the same input dialogs to import </w:t>
      </w:r>
      <w:r w:rsidR="0061232B">
        <w:t>Core Data</w:t>
      </w:r>
      <w:r>
        <w:t xml:space="preserve"> CSV (Comma Separated Values) file.  The Load Data Dialog is basically the same for most of the Web Apps, </w:t>
      </w:r>
      <w:r w:rsidR="0088056E">
        <w:t>except they only load a subset of the total data types</w:t>
      </w:r>
      <w:r>
        <w:t xml:space="preserve">.  In this example a </w:t>
      </w:r>
      <w:r w:rsidR="0061232B">
        <w:t>Core Data</w:t>
      </w:r>
      <w:r>
        <w:t xml:space="preserve"> CSV file is being imported into the web app. </w:t>
      </w:r>
    </w:p>
    <w:p w:rsidR="0088056E" w:rsidRDefault="00A136A5" w:rsidP="001D5758">
      <w:pPr>
        <w:pStyle w:val="NormalWeb"/>
      </w:pPr>
      <w:r>
        <w:rPr>
          <w:noProof/>
        </w:rPr>
        <w:drawing>
          <wp:inline distT="0" distB="0" distL="0" distR="0">
            <wp:extent cx="5935980" cy="2461260"/>
            <wp:effectExtent l="19050" t="0" r="7620" b="0"/>
            <wp:docPr id="26" name="Picture 3" descr="C:\Users\jvictor\Documents\dummy\GEMINI_TOOLS\PROFILE\Data_Source_Panel_CORE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Data_Source_Panel_CORE_File.png"/>
                    <pic:cNvPicPr>
                      <a:picLocks noChangeAspect="1" noChangeArrowheads="1"/>
                    </pic:cNvPicPr>
                  </pic:nvPicPr>
                  <pic:blipFill>
                    <a:blip r:embed="rId100" cstate="print"/>
                    <a:srcRect/>
                    <a:stretch>
                      <a:fillRect/>
                    </a:stretch>
                  </pic:blipFill>
                  <pic:spPr bwMode="auto">
                    <a:xfrm>
                      <a:off x="0" y="0"/>
                      <a:ext cx="5935980" cy="2461260"/>
                    </a:xfrm>
                    <a:prstGeom prst="rect">
                      <a:avLst/>
                    </a:prstGeom>
                    <a:noFill/>
                    <a:ln w="9525">
                      <a:noFill/>
                      <a:miter lim="800000"/>
                      <a:headEnd/>
                      <a:tailEnd/>
                    </a:ln>
                  </pic:spPr>
                </pic:pic>
              </a:graphicData>
            </a:graphic>
          </wp:inline>
        </w:drawing>
      </w:r>
    </w:p>
    <w:p w:rsidR="00A136A5" w:rsidRDefault="00A136A5" w:rsidP="00A136A5">
      <w:pPr>
        <w:pStyle w:val="NormalWeb"/>
      </w:pPr>
      <w:r>
        <w:t>Left Click on the “Rock Data” Icon Button in the Data Source Panel of the Load Data Dialog.  This will display the “Select Rock Data Comma Delimited File from your PC” Dialog.  This dialog allows the user to search their PC for the file of interest.  In this example it is the Core CSV file Wellington-KGS-1-32_Core_Data.csv, highlighted below. Select the Open button to display the “Map File Column Number to Rock Column” Dialog.</w:t>
      </w:r>
    </w:p>
    <w:p w:rsidR="00A136A5" w:rsidRDefault="00A136A5" w:rsidP="00A136A5">
      <w:pPr>
        <w:pStyle w:val="NormalWeb"/>
        <w:jc w:val="center"/>
      </w:pPr>
      <w:r>
        <w:rPr>
          <w:noProof/>
        </w:rPr>
        <w:drawing>
          <wp:inline distT="0" distB="0" distL="0" distR="0">
            <wp:extent cx="4389120" cy="2993381"/>
            <wp:effectExtent l="19050" t="0" r="0" b="0"/>
            <wp:docPr id="27" name="Picture 4" descr="C:\Users\jvictor\Documents\dummy\GEMINI_TOOLS\PROFILE\Load_Data_CORE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oad_Data_CORE_Directory.png"/>
                    <pic:cNvPicPr>
                      <a:picLocks noChangeAspect="1" noChangeArrowheads="1"/>
                    </pic:cNvPicPr>
                  </pic:nvPicPr>
                  <pic:blipFill>
                    <a:blip r:embed="rId101" cstate="print"/>
                    <a:srcRect/>
                    <a:stretch>
                      <a:fillRect/>
                    </a:stretch>
                  </pic:blipFill>
                  <pic:spPr bwMode="auto">
                    <a:xfrm>
                      <a:off x="0" y="0"/>
                      <a:ext cx="4389120" cy="2993381"/>
                    </a:xfrm>
                    <a:prstGeom prst="rect">
                      <a:avLst/>
                    </a:prstGeom>
                    <a:noFill/>
                    <a:ln w="9525">
                      <a:noFill/>
                      <a:miter lim="800000"/>
                      <a:headEnd/>
                      <a:tailEnd/>
                    </a:ln>
                  </pic:spPr>
                </pic:pic>
              </a:graphicData>
            </a:graphic>
          </wp:inline>
        </w:drawing>
      </w:r>
    </w:p>
    <w:p w:rsidR="00A136A5" w:rsidRDefault="00A136A5" w:rsidP="00A136A5">
      <w:pPr>
        <w:pStyle w:val="NormalWeb"/>
      </w:pPr>
      <w:r>
        <w:rPr>
          <w:noProof/>
        </w:rPr>
        <w:lastRenderedPageBreak/>
        <w:drawing>
          <wp:anchor distT="0" distB="0" distL="114300" distR="114300" simplePos="0" relativeHeight="251660288" behindDoc="0" locked="0" layoutInCell="1" allowOverlap="1">
            <wp:simplePos x="0" y="0"/>
            <wp:positionH relativeFrom="column">
              <wp:posOffset>19050</wp:posOffset>
            </wp:positionH>
            <wp:positionV relativeFrom="paragraph">
              <wp:posOffset>30480</wp:posOffset>
            </wp:positionV>
            <wp:extent cx="4164330" cy="7802880"/>
            <wp:effectExtent l="19050" t="0" r="7620" b="0"/>
            <wp:wrapThrough wrapText="right">
              <wp:wrapPolygon edited="0">
                <wp:start x="-99" y="0"/>
                <wp:lineTo x="-99" y="21568"/>
                <wp:lineTo x="21640" y="21568"/>
                <wp:lineTo x="21640" y="0"/>
                <wp:lineTo x="-99" y="0"/>
              </wp:wrapPolygon>
            </wp:wrapThrough>
            <wp:docPr id="30" name="Picture 5" descr="C:\Users\jvictor\Documents\dummy\GEMINI_TOOLS\PROFILE\CORE-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CORE-Map_File_Column_Number_to_Region_Column.png"/>
                    <pic:cNvPicPr>
                      <a:picLocks noChangeAspect="1" noChangeArrowheads="1"/>
                    </pic:cNvPicPr>
                  </pic:nvPicPr>
                  <pic:blipFill>
                    <a:blip r:embed="rId102" cstate="print"/>
                    <a:srcRect/>
                    <a:stretch>
                      <a:fillRect/>
                    </a:stretch>
                  </pic:blipFill>
                  <pic:spPr bwMode="auto">
                    <a:xfrm>
                      <a:off x="0" y="0"/>
                      <a:ext cx="4164330" cy="7802880"/>
                    </a:xfrm>
                    <a:prstGeom prst="rect">
                      <a:avLst/>
                    </a:prstGeom>
                    <a:noFill/>
                    <a:ln w="9525">
                      <a:noFill/>
                      <a:miter lim="800000"/>
                      <a:headEnd/>
                      <a:tailEnd/>
                    </a:ln>
                  </pic:spPr>
                </pic:pic>
              </a:graphicData>
            </a:graphic>
          </wp:anchor>
        </w:drawing>
      </w:r>
      <w:r>
        <w:t>The “Map File Column Number to Rock Data Column” Dialog allows the user to map the file columns number to the web app tops data structure.  In this example the file has the well information in line one of the Core Data CSV File and line two of the Core Data CSV File has the file data columns.  In this case the chosen file columns match the Core Mnemonics for the core data structure.  The File Column Number is automatically assigned to the Rock Data Column Names. The user only needs to select the “Load Data” Button to parse the Core Data into the web app.</w:t>
      </w:r>
    </w:p>
    <w:p w:rsidR="00A136A5" w:rsidRDefault="00A136A5" w:rsidP="00A136A5">
      <w:pPr>
        <w:pStyle w:val="NormalWeb"/>
      </w:pPr>
    </w:p>
    <w:p w:rsidR="00A136A5" w:rsidRDefault="00A136A5" w:rsidP="001D5758">
      <w:pPr>
        <w:pStyle w:val="NormalWeb"/>
      </w:pPr>
    </w:p>
    <w:p w:rsidR="001D5758" w:rsidRDefault="001D5758">
      <w:pPr>
        <w:rPr>
          <w:rFonts w:ascii="Times New Roman" w:eastAsia="Times New Roman" w:hAnsi="Times New Roman" w:cs="Times New Roman"/>
          <w:sz w:val="24"/>
          <w:szCs w:val="24"/>
        </w:rPr>
      </w:pPr>
      <w:r>
        <w:br w:type="page"/>
      </w:r>
    </w:p>
    <w:p w:rsidR="00A136A5" w:rsidRDefault="00A136A5" w:rsidP="00A136A5">
      <w:pPr>
        <w:pStyle w:val="NormalWeb"/>
        <w:rPr>
          <w:b/>
        </w:rPr>
      </w:pPr>
      <w:r>
        <w:rPr>
          <w:b/>
        </w:rPr>
        <w:lastRenderedPageBreak/>
        <w:t>Core Data CSV (Comma Separated Values) File Structure.</w:t>
      </w:r>
    </w:p>
    <w:p w:rsidR="00A136A5" w:rsidRDefault="00A136A5" w:rsidP="00A136A5">
      <w:pPr>
        <w:pStyle w:val="NormalWeb"/>
        <w:rPr>
          <w:b/>
        </w:rPr>
      </w:pPr>
      <w:r>
        <w:t>The Wellington KGS 1-32 Core Data CSV example has two introduction lines, the first line is the well header information and the second line is the actual column labels for the core data, illustrated below,</w:t>
      </w:r>
    </w:p>
    <w:p w:rsidR="007C4806" w:rsidRDefault="00A136A5" w:rsidP="007C4806">
      <w:pPr>
        <w:keepNext/>
      </w:pPr>
      <w:r>
        <w:rPr>
          <w:noProof/>
        </w:rPr>
        <w:drawing>
          <wp:inline distT="0" distB="0" distL="0" distR="0">
            <wp:extent cx="5935980" cy="2034540"/>
            <wp:effectExtent l="19050" t="0" r="7620" b="0"/>
            <wp:docPr id="31" name="Picture 6" descr="C:\Users\jvictor\Documents\dummy\GEMINI_TOOLS\PROFILE\Core_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Core_Data2.png"/>
                    <pic:cNvPicPr>
                      <a:picLocks noChangeAspect="1" noChangeArrowheads="1"/>
                    </pic:cNvPicPr>
                  </pic:nvPicPr>
                  <pic:blipFill>
                    <a:blip r:embed="rId103" cstate="print"/>
                    <a:srcRect/>
                    <a:stretch>
                      <a:fillRect/>
                    </a:stretch>
                  </pic:blipFill>
                  <pic:spPr bwMode="auto">
                    <a:xfrm>
                      <a:off x="0" y="0"/>
                      <a:ext cx="5935980" cy="2034540"/>
                    </a:xfrm>
                    <a:prstGeom prst="rect">
                      <a:avLst/>
                    </a:prstGeom>
                    <a:noFill/>
                    <a:ln w="9525">
                      <a:noFill/>
                      <a:miter lim="800000"/>
                      <a:headEnd/>
                      <a:tailEnd/>
                    </a:ln>
                  </pic:spPr>
                </pic:pic>
              </a:graphicData>
            </a:graphic>
          </wp:inline>
        </w:drawing>
      </w:r>
    </w:p>
    <w:p w:rsidR="001D5758" w:rsidRDefault="007C4806" w:rsidP="007C4806">
      <w:pPr>
        <w:pStyle w:val="Caption"/>
      </w:pPr>
      <w:r>
        <w:t>Figure: Partial Contents of the Wellington-KGS-1-32_Core_Data.csv File.</w:t>
      </w:r>
    </w:p>
    <w:p w:rsidR="007C4806" w:rsidRDefault="007C4806" w:rsidP="007C4806">
      <w:pPr>
        <w:pStyle w:val="NormalWeb"/>
        <w:keepNext/>
      </w:pPr>
      <w:r>
        <w:t xml:space="preserve">The “Map File Column Number to Rock Data Column” Dialog allows the user to map the data in the Core Data CSV File to the web app data structure variables.  The program first reads the first and second line of the CSV File looking for the data column headers.    The lines are each parsed to single out the data column headers and to match those headers to the core data structure.  The program then assigns the column number to the Rock Data Column Name starting at column 1,2,3, … if the file column name used matches the expected </w:t>
      </w:r>
      <w:r w:rsidR="005A0363">
        <w:t>rock data</w:t>
      </w:r>
      <w:r>
        <w:t xml:space="preserve"> column name.  The Column Names matrix used to parse the file column variables are listed below,</w:t>
      </w:r>
    </w:p>
    <w:tbl>
      <w:tblPr>
        <w:tblStyle w:val="TableGrid"/>
        <w:tblW w:w="0" w:type="auto"/>
        <w:tblLook w:val="04A0"/>
      </w:tblPr>
      <w:tblGrid>
        <w:gridCol w:w="827"/>
        <w:gridCol w:w="3871"/>
        <w:gridCol w:w="1354"/>
        <w:gridCol w:w="3524"/>
      </w:tblGrid>
      <w:tr w:rsidR="00CC3E64" w:rsidRPr="00CC3E64" w:rsidTr="00B02EBA">
        <w:tc>
          <w:tcPr>
            <w:tcW w:w="827" w:type="dxa"/>
          </w:tcPr>
          <w:p w:rsidR="00CC3E64" w:rsidRPr="00CC3E64" w:rsidRDefault="00CC3E64" w:rsidP="00184FF6">
            <w:pPr>
              <w:rPr>
                <w:b/>
                <w:sz w:val="20"/>
                <w:szCs w:val="20"/>
              </w:rPr>
            </w:pPr>
            <w:r w:rsidRPr="00CC3E64">
              <w:rPr>
                <w:b/>
                <w:sz w:val="20"/>
                <w:szCs w:val="20"/>
              </w:rPr>
              <w:t>Mnem</w:t>
            </w:r>
          </w:p>
        </w:tc>
        <w:tc>
          <w:tcPr>
            <w:tcW w:w="3871" w:type="dxa"/>
          </w:tcPr>
          <w:p w:rsidR="00CC3E64" w:rsidRPr="00CC3E64" w:rsidRDefault="00CC3E64" w:rsidP="00184FF6">
            <w:pPr>
              <w:rPr>
                <w:b/>
                <w:sz w:val="20"/>
                <w:szCs w:val="20"/>
              </w:rPr>
            </w:pPr>
            <w:r w:rsidRPr="00CC3E64">
              <w:rPr>
                <w:b/>
                <w:sz w:val="20"/>
                <w:szCs w:val="20"/>
              </w:rPr>
              <w:t>Description</w:t>
            </w:r>
          </w:p>
        </w:tc>
        <w:tc>
          <w:tcPr>
            <w:tcW w:w="1354" w:type="dxa"/>
          </w:tcPr>
          <w:p w:rsidR="00CC3E64" w:rsidRPr="00CC3E64" w:rsidRDefault="00CC3E64" w:rsidP="00184FF6">
            <w:pPr>
              <w:rPr>
                <w:b/>
                <w:sz w:val="20"/>
                <w:szCs w:val="20"/>
              </w:rPr>
            </w:pPr>
            <w:r w:rsidRPr="00CC3E64">
              <w:rPr>
                <w:b/>
                <w:sz w:val="20"/>
                <w:szCs w:val="20"/>
              </w:rPr>
              <w:t>Mnem</w:t>
            </w:r>
          </w:p>
        </w:tc>
        <w:tc>
          <w:tcPr>
            <w:tcW w:w="3524" w:type="dxa"/>
          </w:tcPr>
          <w:p w:rsidR="00CC3E64" w:rsidRPr="00CC3E64" w:rsidRDefault="00CC3E64" w:rsidP="00184FF6">
            <w:pPr>
              <w:rPr>
                <w:b/>
                <w:sz w:val="20"/>
                <w:szCs w:val="20"/>
              </w:rPr>
            </w:pPr>
            <w:r w:rsidRPr="00CC3E64">
              <w:rPr>
                <w:b/>
                <w:sz w:val="20"/>
                <w:szCs w:val="20"/>
              </w:rPr>
              <w:t>Description</w:t>
            </w:r>
          </w:p>
        </w:tc>
      </w:tr>
      <w:tr w:rsidR="00B02EBA" w:rsidTr="00B02EBA">
        <w:tc>
          <w:tcPr>
            <w:tcW w:w="4698" w:type="dxa"/>
            <w:gridSpan w:val="2"/>
          </w:tcPr>
          <w:p w:rsidR="00B02EBA" w:rsidRPr="00B02EBA" w:rsidRDefault="00B02EBA" w:rsidP="007C4806">
            <w:pPr>
              <w:rPr>
                <w:b/>
                <w:sz w:val="20"/>
                <w:szCs w:val="20"/>
              </w:rPr>
            </w:pPr>
            <w:r w:rsidRPr="00B02EBA">
              <w:rPr>
                <w:b/>
                <w:sz w:val="20"/>
                <w:szCs w:val="20"/>
              </w:rPr>
              <w:t>Depth Data</w:t>
            </w:r>
          </w:p>
        </w:tc>
        <w:tc>
          <w:tcPr>
            <w:tcW w:w="4878" w:type="dxa"/>
            <w:gridSpan w:val="2"/>
          </w:tcPr>
          <w:p w:rsidR="00B02EBA" w:rsidRPr="00B02EBA" w:rsidRDefault="00B02EBA" w:rsidP="007C4806">
            <w:pPr>
              <w:rPr>
                <w:b/>
                <w:sz w:val="20"/>
                <w:szCs w:val="20"/>
              </w:rPr>
            </w:pPr>
            <w:r w:rsidRPr="00B02EBA">
              <w:rPr>
                <w:b/>
                <w:sz w:val="20"/>
                <w:szCs w:val="20"/>
              </w:rPr>
              <w:t>Density Data</w:t>
            </w:r>
          </w:p>
        </w:tc>
      </w:tr>
      <w:tr w:rsidR="00CC3E64" w:rsidTr="00B02EBA">
        <w:tc>
          <w:tcPr>
            <w:tcW w:w="827" w:type="dxa"/>
          </w:tcPr>
          <w:p w:rsidR="00CC3E64" w:rsidRPr="00CC3E64" w:rsidRDefault="00CC3E64" w:rsidP="00184FF6">
            <w:pPr>
              <w:rPr>
                <w:sz w:val="20"/>
                <w:szCs w:val="20"/>
              </w:rPr>
            </w:pPr>
            <w:r w:rsidRPr="00CC3E64">
              <w:rPr>
                <w:sz w:val="20"/>
                <w:szCs w:val="20"/>
              </w:rPr>
              <w:t>TOP</w:t>
            </w:r>
          </w:p>
        </w:tc>
        <w:tc>
          <w:tcPr>
            <w:tcW w:w="3871" w:type="dxa"/>
          </w:tcPr>
          <w:p w:rsidR="00CC3E64" w:rsidRPr="00CC3E64" w:rsidRDefault="00CC3E64" w:rsidP="00184FF6">
            <w:pPr>
              <w:rPr>
                <w:sz w:val="20"/>
                <w:szCs w:val="20"/>
              </w:rPr>
            </w:pPr>
            <w:r w:rsidRPr="00CC3E64">
              <w:rPr>
                <w:sz w:val="20"/>
                <w:szCs w:val="20"/>
              </w:rPr>
              <w:t xml:space="preserve">Depth Top               </w:t>
            </w:r>
          </w:p>
        </w:tc>
        <w:tc>
          <w:tcPr>
            <w:tcW w:w="1354" w:type="dxa"/>
          </w:tcPr>
          <w:p w:rsidR="00CC3E64" w:rsidRPr="00CC3E64" w:rsidRDefault="00CC3E64" w:rsidP="00184FF6">
            <w:pPr>
              <w:rPr>
                <w:sz w:val="20"/>
                <w:szCs w:val="20"/>
              </w:rPr>
            </w:pPr>
            <w:r w:rsidRPr="00CC3E64">
              <w:rPr>
                <w:sz w:val="20"/>
                <w:szCs w:val="20"/>
              </w:rPr>
              <w:t>GMCC</w:t>
            </w:r>
          </w:p>
        </w:tc>
        <w:tc>
          <w:tcPr>
            <w:tcW w:w="3524" w:type="dxa"/>
          </w:tcPr>
          <w:p w:rsidR="00CC3E64" w:rsidRPr="00CC3E64" w:rsidRDefault="00CC3E64" w:rsidP="00184FF6">
            <w:pPr>
              <w:rPr>
                <w:sz w:val="20"/>
                <w:szCs w:val="20"/>
              </w:rPr>
            </w:pPr>
            <w:r w:rsidRPr="00CC3E64">
              <w:rPr>
                <w:sz w:val="20"/>
                <w:szCs w:val="20"/>
              </w:rPr>
              <w:t xml:space="preserve">Grain Density (gm/cc)      </w:t>
            </w:r>
          </w:p>
        </w:tc>
      </w:tr>
      <w:tr w:rsidR="00CC3E64" w:rsidTr="00B02EBA">
        <w:tc>
          <w:tcPr>
            <w:tcW w:w="827" w:type="dxa"/>
          </w:tcPr>
          <w:p w:rsidR="00CC3E64" w:rsidRPr="00CC3E64" w:rsidRDefault="00CC3E64" w:rsidP="00CC3E64">
            <w:pPr>
              <w:rPr>
                <w:sz w:val="20"/>
                <w:szCs w:val="20"/>
              </w:rPr>
            </w:pPr>
            <w:r w:rsidRPr="00CC3E64">
              <w:rPr>
                <w:sz w:val="20"/>
                <w:szCs w:val="20"/>
              </w:rPr>
              <w:t>BASE</w:t>
            </w:r>
          </w:p>
        </w:tc>
        <w:tc>
          <w:tcPr>
            <w:tcW w:w="3871" w:type="dxa"/>
          </w:tcPr>
          <w:p w:rsidR="00CC3E64" w:rsidRPr="00CC3E64" w:rsidRDefault="00CC3E64" w:rsidP="00184FF6">
            <w:pPr>
              <w:rPr>
                <w:sz w:val="20"/>
                <w:szCs w:val="20"/>
              </w:rPr>
            </w:pPr>
            <w:r w:rsidRPr="00CC3E64">
              <w:rPr>
                <w:sz w:val="20"/>
                <w:szCs w:val="20"/>
              </w:rPr>
              <w:t xml:space="preserve">Depth Bottom           </w:t>
            </w:r>
          </w:p>
        </w:tc>
        <w:tc>
          <w:tcPr>
            <w:tcW w:w="1354" w:type="dxa"/>
          </w:tcPr>
          <w:p w:rsidR="00CC3E64" w:rsidRPr="00CC3E64" w:rsidRDefault="00CC3E64" w:rsidP="00184FF6">
            <w:pPr>
              <w:rPr>
                <w:sz w:val="20"/>
                <w:szCs w:val="20"/>
              </w:rPr>
            </w:pPr>
            <w:r w:rsidRPr="00CC3E64">
              <w:rPr>
                <w:sz w:val="20"/>
                <w:szCs w:val="20"/>
              </w:rPr>
              <w:t>RHOD</w:t>
            </w:r>
          </w:p>
        </w:tc>
        <w:tc>
          <w:tcPr>
            <w:tcW w:w="3524" w:type="dxa"/>
          </w:tcPr>
          <w:p w:rsidR="00CC3E64" w:rsidRPr="00CC3E64" w:rsidRDefault="00CC3E64" w:rsidP="00184FF6">
            <w:pPr>
              <w:rPr>
                <w:sz w:val="20"/>
                <w:szCs w:val="20"/>
              </w:rPr>
            </w:pPr>
            <w:r w:rsidRPr="00CC3E64">
              <w:rPr>
                <w:sz w:val="20"/>
                <w:szCs w:val="20"/>
              </w:rPr>
              <w:t>Density of Rock Dry (gm/cc)</w:t>
            </w:r>
          </w:p>
        </w:tc>
      </w:tr>
      <w:tr w:rsidR="00CC3E64" w:rsidTr="00B02EBA">
        <w:tc>
          <w:tcPr>
            <w:tcW w:w="827" w:type="dxa"/>
          </w:tcPr>
          <w:p w:rsidR="00CC3E64" w:rsidRPr="00CC3E64" w:rsidRDefault="00CC3E64" w:rsidP="00CC3E64">
            <w:pPr>
              <w:rPr>
                <w:sz w:val="20"/>
                <w:szCs w:val="20"/>
              </w:rPr>
            </w:pPr>
            <w:r w:rsidRPr="00CC3E64">
              <w:rPr>
                <w:sz w:val="20"/>
                <w:szCs w:val="20"/>
              </w:rPr>
              <w:t>CORR</w:t>
            </w:r>
          </w:p>
        </w:tc>
        <w:tc>
          <w:tcPr>
            <w:tcW w:w="3871" w:type="dxa"/>
          </w:tcPr>
          <w:p w:rsidR="00CC3E64" w:rsidRPr="00CC3E64" w:rsidRDefault="00CC3E64" w:rsidP="00184FF6">
            <w:pPr>
              <w:rPr>
                <w:sz w:val="20"/>
                <w:szCs w:val="20"/>
              </w:rPr>
            </w:pPr>
            <w:r w:rsidRPr="00CC3E64">
              <w:rPr>
                <w:sz w:val="20"/>
                <w:szCs w:val="20"/>
              </w:rPr>
              <w:t xml:space="preserve">Depth Correction        </w:t>
            </w:r>
          </w:p>
        </w:tc>
        <w:tc>
          <w:tcPr>
            <w:tcW w:w="1354" w:type="dxa"/>
          </w:tcPr>
          <w:p w:rsidR="00CC3E64" w:rsidRPr="00CC3E64" w:rsidRDefault="00CC3E64" w:rsidP="00184FF6">
            <w:pPr>
              <w:rPr>
                <w:sz w:val="20"/>
                <w:szCs w:val="20"/>
              </w:rPr>
            </w:pPr>
            <w:r w:rsidRPr="00CC3E64">
              <w:rPr>
                <w:sz w:val="20"/>
                <w:szCs w:val="20"/>
              </w:rPr>
              <w:t>RHOW</w:t>
            </w:r>
          </w:p>
        </w:tc>
        <w:tc>
          <w:tcPr>
            <w:tcW w:w="3524" w:type="dxa"/>
          </w:tcPr>
          <w:p w:rsidR="00CC3E64" w:rsidRPr="00CC3E64" w:rsidRDefault="00CC3E64" w:rsidP="00184FF6">
            <w:pPr>
              <w:rPr>
                <w:sz w:val="20"/>
                <w:szCs w:val="20"/>
              </w:rPr>
            </w:pPr>
            <w:r w:rsidRPr="00CC3E64">
              <w:rPr>
                <w:sz w:val="20"/>
                <w:szCs w:val="20"/>
              </w:rPr>
              <w:t>Density of Rock Wet (gm/cc)</w:t>
            </w:r>
          </w:p>
        </w:tc>
      </w:tr>
      <w:tr w:rsidR="00B02EBA" w:rsidTr="00B02EBA">
        <w:tc>
          <w:tcPr>
            <w:tcW w:w="4698" w:type="dxa"/>
            <w:gridSpan w:val="2"/>
          </w:tcPr>
          <w:p w:rsidR="00B02EBA" w:rsidRPr="00B02EBA" w:rsidRDefault="00B02EBA" w:rsidP="00184FF6">
            <w:pPr>
              <w:rPr>
                <w:b/>
                <w:sz w:val="20"/>
                <w:szCs w:val="20"/>
              </w:rPr>
            </w:pPr>
            <w:r w:rsidRPr="00B02EBA">
              <w:rPr>
                <w:b/>
                <w:sz w:val="20"/>
                <w:szCs w:val="20"/>
              </w:rPr>
              <w:t>Stratigraphic &amp; Environment Descriptions</w:t>
            </w:r>
          </w:p>
        </w:tc>
        <w:tc>
          <w:tcPr>
            <w:tcW w:w="4878" w:type="dxa"/>
            <w:gridSpan w:val="2"/>
          </w:tcPr>
          <w:p w:rsidR="00B02EBA" w:rsidRPr="00B02EBA" w:rsidRDefault="00B02EBA" w:rsidP="007C4806">
            <w:pPr>
              <w:rPr>
                <w:b/>
                <w:sz w:val="20"/>
                <w:szCs w:val="20"/>
              </w:rPr>
            </w:pPr>
            <w:r w:rsidRPr="00B02EBA">
              <w:rPr>
                <w:b/>
                <w:sz w:val="20"/>
                <w:szCs w:val="20"/>
              </w:rPr>
              <w:t>Permeability Data</w:t>
            </w:r>
          </w:p>
        </w:tc>
      </w:tr>
      <w:tr w:rsidR="00B02EBA" w:rsidTr="00B02EBA">
        <w:tc>
          <w:tcPr>
            <w:tcW w:w="827" w:type="dxa"/>
          </w:tcPr>
          <w:p w:rsidR="00B02EBA" w:rsidRPr="009A3166" w:rsidRDefault="00B02EBA" w:rsidP="00184FF6">
            <w:r w:rsidRPr="009A3166">
              <w:t>STU</w:t>
            </w:r>
          </w:p>
        </w:tc>
        <w:tc>
          <w:tcPr>
            <w:tcW w:w="3871" w:type="dxa"/>
          </w:tcPr>
          <w:p w:rsidR="00B02EBA" w:rsidRPr="009A3166" w:rsidRDefault="00B02EBA" w:rsidP="00184FF6">
            <w:r w:rsidRPr="009A3166">
              <w:t xml:space="preserve">Stratigraphic Unit      </w:t>
            </w:r>
          </w:p>
        </w:tc>
        <w:tc>
          <w:tcPr>
            <w:tcW w:w="1354" w:type="dxa"/>
          </w:tcPr>
          <w:p w:rsidR="00B02EBA" w:rsidRPr="00CC3E64" w:rsidRDefault="00B02EBA" w:rsidP="00184FF6">
            <w:pPr>
              <w:rPr>
                <w:sz w:val="20"/>
                <w:szCs w:val="20"/>
              </w:rPr>
            </w:pPr>
            <w:r w:rsidRPr="00CC3E64">
              <w:rPr>
                <w:sz w:val="20"/>
                <w:szCs w:val="20"/>
              </w:rPr>
              <w:t>KMAX</w:t>
            </w:r>
          </w:p>
        </w:tc>
        <w:tc>
          <w:tcPr>
            <w:tcW w:w="3524" w:type="dxa"/>
          </w:tcPr>
          <w:p w:rsidR="00B02EBA" w:rsidRPr="00CC3E64" w:rsidRDefault="00B02EBA" w:rsidP="00184FF6">
            <w:pPr>
              <w:rPr>
                <w:sz w:val="20"/>
                <w:szCs w:val="20"/>
              </w:rPr>
            </w:pPr>
            <w:r w:rsidRPr="00CC3E64">
              <w:rPr>
                <w:sz w:val="20"/>
                <w:szCs w:val="20"/>
              </w:rPr>
              <w:t xml:space="preserve">Whole Core Permeability Maximum  </w:t>
            </w:r>
          </w:p>
        </w:tc>
      </w:tr>
      <w:tr w:rsidR="00B02EBA" w:rsidTr="00B02EBA">
        <w:tc>
          <w:tcPr>
            <w:tcW w:w="827" w:type="dxa"/>
          </w:tcPr>
          <w:p w:rsidR="00B02EBA" w:rsidRPr="009A3166" w:rsidRDefault="00B02EBA" w:rsidP="00184FF6">
            <w:r w:rsidRPr="009A3166">
              <w:t>STN</w:t>
            </w:r>
          </w:p>
        </w:tc>
        <w:tc>
          <w:tcPr>
            <w:tcW w:w="3871" w:type="dxa"/>
          </w:tcPr>
          <w:p w:rsidR="00B02EBA" w:rsidRPr="009A3166" w:rsidRDefault="00B02EBA" w:rsidP="00184FF6">
            <w:r w:rsidRPr="009A3166">
              <w:t xml:space="preserve">Stratigraphic Name      </w:t>
            </w:r>
          </w:p>
        </w:tc>
        <w:tc>
          <w:tcPr>
            <w:tcW w:w="1354" w:type="dxa"/>
          </w:tcPr>
          <w:p w:rsidR="00B02EBA" w:rsidRPr="00CC3E64" w:rsidRDefault="00B02EBA" w:rsidP="00184FF6">
            <w:pPr>
              <w:rPr>
                <w:sz w:val="20"/>
                <w:szCs w:val="20"/>
              </w:rPr>
            </w:pPr>
            <w:r w:rsidRPr="00CC3E64">
              <w:rPr>
                <w:sz w:val="20"/>
                <w:szCs w:val="20"/>
              </w:rPr>
              <w:t>K90</w:t>
            </w:r>
          </w:p>
        </w:tc>
        <w:tc>
          <w:tcPr>
            <w:tcW w:w="3524" w:type="dxa"/>
          </w:tcPr>
          <w:p w:rsidR="00B02EBA" w:rsidRPr="00CC3E64" w:rsidRDefault="00B02EBA" w:rsidP="00184FF6">
            <w:pPr>
              <w:rPr>
                <w:sz w:val="20"/>
                <w:szCs w:val="20"/>
              </w:rPr>
            </w:pPr>
            <w:r w:rsidRPr="00CC3E64">
              <w:rPr>
                <w:sz w:val="20"/>
                <w:szCs w:val="20"/>
              </w:rPr>
              <w:t xml:space="preserve">Whole Core Permeability 90 deg   </w:t>
            </w:r>
          </w:p>
        </w:tc>
      </w:tr>
      <w:tr w:rsidR="00B02EBA" w:rsidTr="00B02EBA">
        <w:tc>
          <w:tcPr>
            <w:tcW w:w="827" w:type="dxa"/>
          </w:tcPr>
          <w:p w:rsidR="00B02EBA" w:rsidRPr="009A3166" w:rsidRDefault="00B02EBA" w:rsidP="00184FF6">
            <w:r w:rsidRPr="009A3166">
              <w:t>ENV</w:t>
            </w:r>
          </w:p>
        </w:tc>
        <w:tc>
          <w:tcPr>
            <w:tcW w:w="3871" w:type="dxa"/>
          </w:tcPr>
          <w:p w:rsidR="00B02EBA" w:rsidRPr="009A3166" w:rsidRDefault="00B02EBA" w:rsidP="00184FF6">
            <w:r w:rsidRPr="009A3166">
              <w:t>Depositional Environment</w:t>
            </w:r>
          </w:p>
        </w:tc>
        <w:tc>
          <w:tcPr>
            <w:tcW w:w="1354" w:type="dxa"/>
          </w:tcPr>
          <w:p w:rsidR="00B02EBA" w:rsidRPr="00CC3E64" w:rsidRDefault="00B02EBA" w:rsidP="00184FF6">
            <w:pPr>
              <w:rPr>
                <w:sz w:val="20"/>
                <w:szCs w:val="20"/>
              </w:rPr>
            </w:pPr>
            <w:r w:rsidRPr="00CC3E64">
              <w:rPr>
                <w:sz w:val="20"/>
                <w:szCs w:val="20"/>
              </w:rPr>
              <w:t>KVRT</w:t>
            </w:r>
          </w:p>
        </w:tc>
        <w:tc>
          <w:tcPr>
            <w:tcW w:w="3524" w:type="dxa"/>
          </w:tcPr>
          <w:p w:rsidR="00B02EBA" w:rsidRPr="00CC3E64" w:rsidRDefault="00B02EBA" w:rsidP="00184FF6">
            <w:pPr>
              <w:rPr>
                <w:sz w:val="20"/>
                <w:szCs w:val="20"/>
              </w:rPr>
            </w:pPr>
            <w:r w:rsidRPr="00CC3E64">
              <w:rPr>
                <w:sz w:val="20"/>
                <w:szCs w:val="20"/>
              </w:rPr>
              <w:t xml:space="preserve">Whole Core Permeability Vertical </w:t>
            </w:r>
          </w:p>
        </w:tc>
      </w:tr>
      <w:tr w:rsidR="00B02EBA" w:rsidTr="00B02EBA">
        <w:tc>
          <w:tcPr>
            <w:tcW w:w="827" w:type="dxa"/>
          </w:tcPr>
          <w:p w:rsidR="00B02EBA" w:rsidRPr="009A3166" w:rsidRDefault="00B02EBA" w:rsidP="00184FF6">
            <w:r w:rsidRPr="009A3166">
              <w:t>LITHO</w:t>
            </w:r>
          </w:p>
        </w:tc>
        <w:tc>
          <w:tcPr>
            <w:tcW w:w="3871" w:type="dxa"/>
          </w:tcPr>
          <w:p w:rsidR="00B02EBA" w:rsidRDefault="00B02EBA" w:rsidP="00184FF6">
            <w:r w:rsidRPr="009A3166">
              <w:t>Lithofacies</w:t>
            </w:r>
          </w:p>
        </w:tc>
        <w:tc>
          <w:tcPr>
            <w:tcW w:w="1354" w:type="dxa"/>
          </w:tcPr>
          <w:p w:rsidR="00B02EBA" w:rsidRPr="00CC3E64" w:rsidRDefault="00B02EBA" w:rsidP="00184FF6">
            <w:pPr>
              <w:rPr>
                <w:sz w:val="20"/>
                <w:szCs w:val="20"/>
              </w:rPr>
            </w:pPr>
            <w:r w:rsidRPr="00CC3E64">
              <w:rPr>
                <w:sz w:val="20"/>
                <w:szCs w:val="20"/>
              </w:rPr>
              <w:t>KPLG</w:t>
            </w:r>
          </w:p>
        </w:tc>
        <w:tc>
          <w:tcPr>
            <w:tcW w:w="3524" w:type="dxa"/>
          </w:tcPr>
          <w:p w:rsidR="00B02EBA" w:rsidRPr="00CC3E64" w:rsidRDefault="00B02EBA" w:rsidP="00184FF6">
            <w:pPr>
              <w:rPr>
                <w:sz w:val="20"/>
                <w:szCs w:val="20"/>
              </w:rPr>
            </w:pPr>
            <w:r w:rsidRPr="00CC3E64">
              <w:rPr>
                <w:sz w:val="20"/>
                <w:szCs w:val="20"/>
              </w:rPr>
              <w:t xml:space="preserve">Core Plug Permeability Routine   </w:t>
            </w:r>
          </w:p>
        </w:tc>
      </w:tr>
      <w:tr w:rsidR="00CC3E64" w:rsidTr="00B02EBA">
        <w:tc>
          <w:tcPr>
            <w:tcW w:w="4698" w:type="dxa"/>
            <w:gridSpan w:val="2"/>
          </w:tcPr>
          <w:p w:rsidR="00CC3E64" w:rsidRPr="00CC3E64" w:rsidRDefault="00CC3E64" w:rsidP="00184FF6">
            <w:pPr>
              <w:rPr>
                <w:sz w:val="20"/>
                <w:szCs w:val="20"/>
              </w:rPr>
            </w:pPr>
            <w:r w:rsidRPr="00CC3E64">
              <w:rPr>
                <w:b/>
                <w:sz w:val="20"/>
                <w:szCs w:val="20"/>
              </w:rPr>
              <w:t>Porosity Data</w:t>
            </w:r>
          </w:p>
        </w:tc>
        <w:tc>
          <w:tcPr>
            <w:tcW w:w="1354" w:type="dxa"/>
          </w:tcPr>
          <w:p w:rsidR="00CC3E64" w:rsidRPr="00CC3E64" w:rsidRDefault="00CC3E64" w:rsidP="00184FF6">
            <w:pPr>
              <w:rPr>
                <w:sz w:val="20"/>
                <w:szCs w:val="20"/>
              </w:rPr>
            </w:pPr>
            <w:r w:rsidRPr="00CC3E64">
              <w:rPr>
                <w:sz w:val="20"/>
                <w:szCs w:val="20"/>
              </w:rPr>
              <w:t>KKL</w:t>
            </w:r>
          </w:p>
        </w:tc>
        <w:tc>
          <w:tcPr>
            <w:tcW w:w="3524" w:type="dxa"/>
          </w:tcPr>
          <w:p w:rsidR="00CC3E64" w:rsidRPr="00CC3E64" w:rsidRDefault="00CC3E64" w:rsidP="00184FF6">
            <w:pPr>
              <w:rPr>
                <w:sz w:val="20"/>
                <w:szCs w:val="20"/>
              </w:rPr>
            </w:pPr>
            <w:r w:rsidRPr="00CC3E64">
              <w:rPr>
                <w:sz w:val="20"/>
                <w:szCs w:val="20"/>
              </w:rPr>
              <w:t>Core Plug Permeability KL Routine</w:t>
            </w:r>
          </w:p>
        </w:tc>
      </w:tr>
      <w:tr w:rsidR="00CC3E64" w:rsidTr="00B02EBA">
        <w:tc>
          <w:tcPr>
            <w:tcW w:w="827" w:type="dxa"/>
          </w:tcPr>
          <w:p w:rsidR="00CC3E64" w:rsidRPr="00B94A14" w:rsidRDefault="00CC3E64" w:rsidP="00184FF6">
            <w:r w:rsidRPr="00B94A14">
              <w:t>PCORE</w:t>
            </w:r>
          </w:p>
        </w:tc>
        <w:tc>
          <w:tcPr>
            <w:tcW w:w="3871" w:type="dxa"/>
          </w:tcPr>
          <w:p w:rsidR="00CC3E64" w:rsidRPr="00B94A14" w:rsidRDefault="00CC3E64" w:rsidP="00184FF6">
            <w:r w:rsidRPr="00B94A14">
              <w:t xml:space="preserve">  Whole Core Porosity       </w:t>
            </w:r>
          </w:p>
        </w:tc>
        <w:tc>
          <w:tcPr>
            <w:tcW w:w="1354" w:type="dxa"/>
          </w:tcPr>
          <w:p w:rsidR="00CC3E64" w:rsidRPr="00CC3E64" w:rsidRDefault="00CC3E64" w:rsidP="00184FF6">
            <w:pPr>
              <w:rPr>
                <w:sz w:val="20"/>
                <w:szCs w:val="20"/>
              </w:rPr>
            </w:pPr>
            <w:r w:rsidRPr="00CC3E64">
              <w:rPr>
                <w:sz w:val="20"/>
                <w:szCs w:val="20"/>
              </w:rPr>
              <w:t>KINSI</w:t>
            </w:r>
          </w:p>
        </w:tc>
        <w:tc>
          <w:tcPr>
            <w:tcW w:w="3524" w:type="dxa"/>
          </w:tcPr>
          <w:p w:rsidR="00CC3E64" w:rsidRPr="00CC3E64" w:rsidRDefault="00CC3E64" w:rsidP="00184FF6">
            <w:pPr>
              <w:rPr>
                <w:sz w:val="20"/>
                <w:szCs w:val="20"/>
              </w:rPr>
            </w:pPr>
            <w:r w:rsidRPr="00CC3E64">
              <w:rPr>
                <w:sz w:val="20"/>
                <w:szCs w:val="20"/>
              </w:rPr>
              <w:t xml:space="preserve">Core Plug Permeability Insitu    </w:t>
            </w:r>
          </w:p>
        </w:tc>
      </w:tr>
      <w:tr w:rsidR="00CC3E64" w:rsidTr="00B02EBA">
        <w:tc>
          <w:tcPr>
            <w:tcW w:w="827" w:type="dxa"/>
          </w:tcPr>
          <w:p w:rsidR="00CC3E64" w:rsidRPr="00B94A14" w:rsidRDefault="00CC3E64" w:rsidP="00CC3E64">
            <w:r w:rsidRPr="00B94A14">
              <w:t>PPLUG</w:t>
            </w:r>
          </w:p>
        </w:tc>
        <w:tc>
          <w:tcPr>
            <w:tcW w:w="3871" w:type="dxa"/>
          </w:tcPr>
          <w:p w:rsidR="00CC3E64" w:rsidRPr="00B94A14" w:rsidRDefault="00CC3E64" w:rsidP="00184FF6">
            <w:r w:rsidRPr="00B94A14">
              <w:t xml:space="preserve">  Core Plug Porosity Routine</w:t>
            </w:r>
          </w:p>
        </w:tc>
        <w:tc>
          <w:tcPr>
            <w:tcW w:w="1354" w:type="dxa"/>
          </w:tcPr>
          <w:p w:rsidR="00CC3E64" w:rsidRPr="00CC3E64" w:rsidRDefault="00CC3E64" w:rsidP="00184FF6">
            <w:pPr>
              <w:rPr>
                <w:sz w:val="20"/>
                <w:szCs w:val="20"/>
              </w:rPr>
            </w:pPr>
            <w:r w:rsidRPr="00CC3E64">
              <w:rPr>
                <w:sz w:val="20"/>
                <w:szCs w:val="20"/>
              </w:rPr>
              <w:t>KKLIN</w:t>
            </w:r>
          </w:p>
        </w:tc>
        <w:tc>
          <w:tcPr>
            <w:tcW w:w="3524" w:type="dxa"/>
          </w:tcPr>
          <w:p w:rsidR="00CC3E64" w:rsidRPr="00CC3E64" w:rsidRDefault="00CC3E64" w:rsidP="00184FF6">
            <w:pPr>
              <w:rPr>
                <w:sz w:val="20"/>
                <w:szCs w:val="20"/>
              </w:rPr>
            </w:pPr>
            <w:r w:rsidRPr="00CC3E64">
              <w:rPr>
                <w:sz w:val="20"/>
                <w:szCs w:val="20"/>
              </w:rPr>
              <w:t xml:space="preserve">Core Plug Permeability KL Insitu </w:t>
            </w:r>
          </w:p>
        </w:tc>
      </w:tr>
      <w:tr w:rsidR="00CC3E64" w:rsidTr="00B02EBA">
        <w:tc>
          <w:tcPr>
            <w:tcW w:w="827" w:type="dxa"/>
          </w:tcPr>
          <w:p w:rsidR="00CC3E64" w:rsidRPr="00B94A14" w:rsidRDefault="00CC3E64" w:rsidP="00184FF6">
            <w:r w:rsidRPr="00B94A14">
              <w:t>P800</w:t>
            </w:r>
          </w:p>
        </w:tc>
        <w:tc>
          <w:tcPr>
            <w:tcW w:w="3871" w:type="dxa"/>
          </w:tcPr>
          <w:p w:rsidR="00CC3E64" w:rsidRDefault="00CC3E64" w:rsidP="00184FF6">
            <w:r w:rsidRPr="00B94A14">
              <w:t xml:space="preserve">   Core Plug Porosity 800 PSI</w:t>
            </w:r>
          </w:p>
        </w:tc>
        <w:tc>
          <w:tcPr>
            <w:tcW w:w="1354" w:type="dxa"/>
          </w:tcPr>
          <w:p w:rsidR="00CC3E64" w:rsidRPr="00CC3E64" w:rsidRDefault="00CC3E64" w:rsidP="00184FF6">
            <w:pPr>
              <w:rPr>
                <w:sz w:val="20"/>
                <w:szCs w:val="20"/>
              </w:rPr>
            </w:pPr>
            <w:r w:rsidRPr="00CC3E64">
              <w:rPr>
                <w:sz w:val="20"/>
                <w:szCs w:val="20"/>
              </w:rPr>
              <w:t>KPVRT</w:t>
            </w:r>
          </w:p>
        </w:tc>
        <w:tc>
          <w:tcPr>
            <w:tcW w:w="3524" w:type="dxa"/>
          </w:tcPr>
          <w:p w:rsidR="00CC3E64" w:rsidRPr="00CC3E64" w:rsidRDefault="00CC3E64" w:rsidP="00184FF6">
            <w:pPr>
              <w:rPr>
                <w:sz w:val="20"/>
                <w:szCs w:val="20"/>
              </w:rPr>
            </w:pPr>
            <w:r w:rsidRPr="00CC3E64">
              <w:rPr>
                <w:sz w:val="20"/>
                <w:szCs w:val="20"/>
              </w:rPr>
              <w:t>Core Plug Permeability Vertical</w:t>
            </w:r>
          </w:p>
        </w:tc>
      </w:tr>
      <w:tr w:rsidR="00B02EBA" w:rsidTr="00B02EBA">
        <w:tc>
          <w:tcPr>
            <w:tcW w:w="827" w:type="dxa"/>
          </w:tcPr>
          <w:p w:rsidR="00B02EBA" w:rsidRPr="008A7B00" w:rsidRDefault="00B02EBA" w:rsidP="00184FF6">
            <w:r w:rsidRPr="008A7B00">
              <w:t>PINSI</w:t>
            </w:r>
          </w:p>
        </w:tc>
        <w:tc>
          <w:tcPr>
            <w:tcW w:w="3871" w:type="dxa"/>
          </w:tcPr>
          <w:p w:rsidR="00B02EBA" w:rsidRPr="008A7B00" w:rsidRDefault="00B02EBA" w:rsidP="00184FF6">
            <w:r w:rsidRPr="008A7B00">
              <w:t xml:space="preserve">  Core Plug Porosity Insitu </w:t>
            </w:r>
          </w:p>
        </w:tc>
        <w:tc>
          <w:tcPr>
            <w:tcW w:w="4878" w:type="dxa"/>
            <w:gridSpan w:val="2"/>
          </w:tcPr>
          <w:p w:rsidR="00B02EBA" w:rsidRPr="00B02EBA" w:rsidRDefault="00B02EBA" w:rsidP="00184FF6">
            <w:pPr>
              <w:rPr>
                <w:b/>
                <w:sz w:val="20"/>
                <w:szCs w:val="20"/>
              </w:rPr>
            </w:pPr>
            <w:r w:rsidRPr="00B02EBA">
              <w:rPr>
                <w:b/>
                <w:sz w:val="20"/>
                <w:szCs w:val="20"/>
              </w:rPr>
              <w:t>Archie Constants</w:t>
            </w:r>
          </w:p>
        </w:tc>
      </w:tr>
      <w:tr w:rsidR="00CC3E64" w:rsidTr="00B02EBA">
        <w:tc>
          <w:tcPr>
            <w:tcW w:w="827" w:type="dxa"/>
          </w:tcPr>
          <w:p w:rsidR="00CC3E64" w:rsidRPr="008A7B00" w:rsidRDefault="00CC3E64" w:rsidP="00184FF6">
            <w:r w:rsidRPr="008A7B00">
              <w:t>PEFF</w:t>
            </w:r>
          </w:p>
        </w:tc>
        <w:tc>
          <w:tcPr>
            <w:tcW w:w="3871" w:type="dxa"/>
          </w:tcPr>
          <w:p w:rsidR="00CC3E64" w:rsidRDefault="00CC3E64" w:rsidP="00184FF6">
            <w:r w:rsidRPr="008A7B00">
              <w:t xml:space="preserve">   Effective Rock Porosity </w:t>
            </w:r>
          </w:p>
        </w:tc>
        <w:tc>
          <w:tcPr>
            <w:tcW w:w="1354" w:type="dxa"/>
          </w:tcPr>
          <w:p w:rsidR="00CC3E64" w:rsidRPr="00CC3E64" w:rsidRDefault="00CC3E64" w:rsidP="00184FF6">
            <w:pPr>
              <w:rPr>
                <w:sz w:val="20"/>
                <w:szCs w:val="20"/>
              </w:rPr>
            </w:pPr>
            <w:r w:rsidRPr="00CC3E64">
              <w:rPr>
                <w:sz w:val="20"/>
                <w:szCs w:val="20"/>
              </w:rPr>
              <w:t>MAMB</w:t>
            </w:r>
          </w:p>
        </w:tc>
        <w:tc>
          <w:tcPr>
            <w:tcW w:w="3524" w:type="dxa"/>
          </w:tcPr>
          <w:p w:rsidR="00CC3E64" w:rsidRPr="00CC3E64" w:rsidRDefault="00CC3E64" w:rsidP="00184FF6">
            <w:pPr>
              <w:rPr>
                <w:sz w:val="20"/>
                <w:szCs w:val="20"/>
              </w:rPr>
            </w:pPr>
            <w:r w:rsidRPr="00CC3E64">
              <w:rPr>
                <w:sz w:val="20"/>
                <w:szCs w:val="20"/>
              </w:rPr>
              <w:t>Archie Cementation Ambient</w:t>
            </w:r>
          </w:p>
        </w:tc>
      </w:tr>
      <w:tr w:rsidR="00CC3E64" w:rsidTr="00B02EBA">
        <w:tc>
          <w:tcPr>
            <w:tcW w:w="4698" w:type="dxa"/>
            <w:gridSpan w:val="2"/>
          </w:tcPr>
          <w:p w:rsidR="00CC3E64" w:rsidRPr="00CC3E64" w:rsidRDefault="00CC3E64" w:rsidP="00184FF6">
            <w:pPr>
              <w:rPr>
                <w:b/>
                <w:sz w:val="20"/>
                <w:szCs w:val="20"/>
              </w:rPr>
            </w:pPr>
            <w:r w:rsidRPr="00CC3E64">
              <w:rPr>
                <w:b/>
                <w:sz w:val="20"/>
                <w:szCs w:val="20"/>
              </w:rPr>
              <w:t>Saturation Data</w:t>
            </w:r>
          </w:p>
        </w:tc>
        <w:tc>
          <w:tcPr>
            <w:tcW w:w="1354" w:type="dxa"/>
          </w:tcPr>
          <w:p w:rsidR="00CC3E64" w:rsidRPr="00CC3E64" w:rsidRDefault="00CC3E64" w:rsidP="00184FF6">
            <w:pPr>
              <w:rPr>
                <w:sz w:val="20"/>
                <w:szCs w:val="20"/>
              </w:rPr>
            </w:pPr>
            <w:r w:rsidRPr="00CC3E64">
              <w:rPr>
                <w:sz w:val="20"/>
                <w:szCs w:val="20"/>
              </w:rPr>
              <w:t>MINSI</w:t>
            </w:r>
          </w:p>
        </w:tc>
        <w:tc>
          <w:tcPr>
            <w:tcW w:w="3524" w:type="dxa"/>
          </w:tcPr>
          <w:p w:rsidR="00CC3E64" w:rsidRPr="00CC3E64" w:rsidRDefault="00CC3E64" w:rsidP="00184FF6">
            <w:pPr>
              <w:rPr>
                <w:sz w:val="20"/>
                <w:szCs w:val="20"/>
              </w:rPr>
            </w:pPr>
            <w:r w:rsidRPr="00CC3E64">
              <w:rPr>
                <w:sz w:val="20"/>
                <w:szCs w:val="20"/>
              </w:rPr>
              <w:t xml:space="preserve">Archie Cementation Insitu </w:t>
            </w:r>
          </w:p>
        </w:tc>
      </w:tr>
      <w:tr w:rsidR="00CC3E64" w:rsidTr="00B02EBA">
        <w:tc>
          <w:tcPr>
            <w:tcW w:w="827" w:type="dxa"/>
          </w:tcPr>
          <w:p w:rsidR="00CC3E64" w:rsidRPr="00CC3E64" w:rsidRDefault="00CC3E64" w:rsidP="00184FF6">
            <w:pPr>
              <w:rPr>
                <w:sz w:val="20"/>
                <w:szCs w:val="20"/>
              </w:rPr>
            </w:pPr>
            <w:r w:rsidRPr="00CC3E64">
              <w:rPr>
                <w:sz w:val="20"/>
                <w:szCs w:val="20"/>
              </w:rPr>
              <w:t>SOIL</w:t>
            </w:r>
          </w:p>
        </w:tc>
        <w:tc>
          <w:tcPr>
            <w:tcW w:w="3871" w:type="dxa"/>
          </w:tcPr>
          <w:p w:rsidR="00CC3E64" w:rsidRPr="00CC3E64" w:rsidRDefault="00CC3E64" w:rsidP="00184FF6">
            <w:pPr>
              <w:rPr>
                <w:sz w:val="20"/>
                <w:szCs w:val="20"/>
              </w:rPr>
            </w:pPr>
            <w:r w:rsidRPr="00CC3E64">
              <w:rPr>
                <w:sz w:val="20"/>
                <w:szCs w:val="20"/>
              </w:rPr>
              <w:t xml:space="preserve">Oil Saturation             </w:t>
            </w:r>
          </w:p>
        </w:tc>
        <w:tc>
          <w:tcPr>
            <w:tcW w:w="1354" w:type="dxa"/>
          </w:tcPr>
          <w:p w:rsidR="00CC3E64" w:rsidRPr="00CC3E64" w:rsidRDefault="00CC3E64" w:rsidP="00184FF6">
            <w:pPr>
              <w:rPr>
                <w:sz w:val="20"/>
                <w:szCs w:val="20"/>
              </w:rPr>
            </w:pPr>
            <w:r w:rsidRPr="00CC3E64">
              <w:rPr>
                <w:sz w:val="20"/>
                <w:szCs w:val="20"/>
              </w:rPr>
              <w:t>NAMB</w:t>
            </w:r>
          </w:p>
        </w:tc>
        <w:tc>
          <w:tcPr>
            <w:tcW w:w="3524" w:type="dxa"/>
          </w:tcPr>
          <w:p w:rsidR="00CC3E64" w:rsidRPr="00CC3E64" w:rsidRDefault="00CC3E64" w:rsidP="00184FF6">
            <w:pPr>
              <w:rPr>
                <w:sz w:val="20"/>
                <w:szCs w:val="20"/>
              </w:rPr>
            </w:pPr>
            <w:r w:rsidRPr="00CC3E64">
              <w:rPr>
                <w:sz w:val="20"/>
                <w:szCs w:val="20"/>
              </w:rPr>
              <w:t xml:space="preserve">Archie Saturation Ambient </w:t>
            </w:r>
          </w:p>
        </w:tc>
      </w:tr>
      <w:tr w:rsidR="00CC3E64" w:rsidTr="00B02EBA">
        <w:tc>
          <w:tcPr>
            <w:tcW w:w="827" w:type="dxa"/>
          </w:tcPr>
          <w:p w:rsidR="00CC3E64" w:rsidRPr="00CC3E64" w:rsidRDefault="00CC3E64" w:rsidP="00184FF6">
            <w:pPr>
              <w:rPr>
                <w:sz w:val="20"/>
                <w:szCs w:val="20"/>
              </w:rPr>
            </w:pPr>
            <w:r w:rsidRPr="00CC3E64">
              <w:rPr>
                <w:sz w:val="20"/>
                <w:szCs w:val="20"/>
              </w:rPr>
              <w:t>SW</w:t>
            </w:r>
          </w:p>
        </w:tc>
        <w:tc>
          <w:tcPr>
            <w:tcW w:w="3871" w:type="dxa"/>
          </w:tcPr>
          <w:p w:rsidR="00CC3E64" w:rsidRPr="00CC3E64" w:rsidRDefault="00CC3E64" w:rsidP="00184FF6">
            <w:pPr>
              <w:rPr>
                <w:sz w:val="20"/>
                <w:szCs w:val="20"/>
              </w:rPr>
            </w:pPr>
            <w:r w:rsidRPr="00CC3E64">
              <w:rPr>
                <w:sz w:val="20"/>
                <w:szCs w:val="20"/>
              </w:rPr>
              <w:t>Water Saturation</w:t>
            </w:r>
          </w:p>
        </w:tc>
        <w:tc>
          <w:tcPr>
            <w:tcW w:w="1354" w:type="dxa"/>
          </w:tcPr>
          <w:p w:rsidR="00CC3E64" w:rsidRPr="00CC3E64" w:rsidRDefault="00CC3E64" w:rsidP="00184FF6">
            <w:pPr>
              <w:rPr>
                <w:sz w:val="20"/>
                <w:szCs w:val="20"/>
              </w:rPr>
            </w:pPr>
            <w:r w:rsidRPr="00CC3E64">
              <w:rPr>
                <w:sz w:val="20"/>
                <w:szCs w:val="20"/>
              </w:rPr>
              <w:t>NINSI</w:t>
            </w:r>
          </w:p>
        </w:tc>
        <w:tc>
          <w:tcPr>
            <w:tcW w:w="3524" w:type="dxa"/>
          </w:tcPr>
          <w:p w:rsidR="00CC3E64" w:rsidRPr="00CC3E64" w:rsidRDefault="00CC3E64" w:rsidP="00184FF6">
            <w:pPr>
              <w:rPr>
                <w:sz w:val="20"/>
                <w:szCs w:val="20"/>
              </w:rPr>
            </w:pPr>
            <w:r w:rsidRPr="00CC3E64">
              <w:rPr>
                <w:sz w:val="20"/>
                <w:szCs w:val="20"/>
              </w:rPr>
              <w:t xml:space="preserve">Archie Saturation Insitu </w:t>
            </w:r>
          </w:p>
        </w:tc>
      </w:tr>
      <w:tr w:rsidR="00CC3E64" w:rsidRPr="00CC3E64" w:rsidTr="00B02EBA">
        <w:tc>
          <w:tcPr>
            <w:tcW w:w="827" w:type="dxa"/>
          </w:tcPr>
          <w:p w:rsidR="00CC3E64" w:rsidRPr="00CC3E64" w:rsidRDefault="00CC3E64" w:rsidP="00184FF6">
            <w:pPr>
              <w:rPr>
                <w:b/>
                <w:sz w:val="20"/>
                <w:szCs w:val="20"/>
              </w:rPr>
            </w:pPr>
            <w:r>
              <w:lastRenderedPageBreak/>
              <w:br w:type="page"/>
            </w:r>
            <w:r w:rsidRPr="00CC3E64">
              <w:rPr>
                <w:b/>
                <w:sz w:val="20"/>
                <w:szCs w:val="20"/>
              </w:rPr>
              <w:t>Mnem</w:t>
            </w:r>
          </w:p>
        </w:tc>
        <w:tc>
          <w:tcPr>
            <w:tcW w:w="3871" w:type="dxa"/>
          </w:tcPr>
          <w:p w:rsidR="00CC3E64" w:rsidRPr="00CC3E64" w:rsidRDefault="00CC3E64" w:rsidP="00184FF6">
            <w:pPr>
              <w:rPr>
                <w:b/>
                <w:sz w:val="20"/>
                <w:szCs w:val="20"/>
              </w:rPr>
            </w:pPr>
            <w:r w:rsidRPr="00CC3E64">
              <w:rPr>
                <w:b/>
                <w:sz w:val="20"/>
                <w:szCs w:val="20"/>
              </w:rPr>
              <w:t>Description</w:t>
            </w:r>
          </w:p>
        </w:tc>
        <w:tc>
          <w:tcPr>
            <w:tcW w:w="1354" w:type="dxa"/>
          </w:tcPr>
          <w:p w:rsidR="00CC3E64" w:rsidRPr="00CC3E64" w:rsidRDefault="00CC3E64" w:rsidP="00184FF6">
            <w:pPr>
              <w:rPr>
                <w:b/>
                <w:sz w:val="20"/>
                <w:szCs w:val="20"/>
              </w:rPr>
            </w:pPr>
            <w:r w:rsidRPr="00CC3E64">
              <w:rPr>
                <w:b/>
                <w:sz w:val="20"/>
                <w:szCs w:val="20"/>
              </w:rPr>
              <w:t>Mnem</w:t>
            </w:r>
          </w:p>
        </w:tc>
        <w:tc>
          <w:tcPr>
            <w:tcW w:w="3524" w:type="dxa"/>
          </w:tcPr>
          <w:p w:rsidR="00CC3E64" w:rsidRPr="00CC3E64" w:rsidRDefault="00CC3E64" w:rsidP="00184FF6">
            <w:pPr>
              <w:rPr>
                <w:b/>
                <w:sz w:val="20"/>
                <w:szCs w:val="20"/>
              </w:rPr>
            </w:pPr>
            <w:r w:rsidRPr="00CC3E64">
              <w:rPr>
                <w:b/>
                <w:sz w:val="20"/>
                <w:szCs w:val="20"/>
              </w:rPr>
              <w:t>Description</w:t>
            </w:r>
          </w:p>
        </w:tc>
      </w:tr>
      <w:tr w:rsidR="00B02EBA" w:rsidTr="00184FF6">
        <w:tc>
          <w:tcPr>
            <w:tcW w:w="4698" w:type="dxa"/>
            <w:gridSpan w:val="2"/>
          </w:tcPr>
          <w:p w:rsidR="00B02EBA" w:rsidRPr="00CC3E64" w:rsidRDefault="00B02EBA" w:rsidP="00184FF6">
            <w:pPr>
              <w:rPr>
                <w:b/>
                <w:sz w:val="20"/>
                <w:szCs w:val="20"/>
              </w:rPr>
            </w:pPr>
            <w:r w:rsidRPr="00CC3E64">
              <w:rPr>
                <w:b/>
                <w:sz w:val="20"/>
                <w:szCs w:val="20"/>
              </w:rPr>
              <w:t>Radioactive Data</w:t>
            </w:r>
          </w:p>
        </w:tc>
        <w:tc>
          <w:tcPr>
            <w:tcW w:w="4878" w:type="dxa"/>
            <w:gridSpan w:val="2"/>
          </w:tcPr>
          <w:p w:rsidR="00B02EBA" w:rsidRPr="00B02EBA" w:rsidRDefault="00B02EBA" w:rsidP="00184FF6">
            <w:pPr>
              <w:rPr>
                <w:b/>
                <w:sz w:val="20"/>
                <w:szCs w:val="20"/>
              </w:rPr>
            </w:pPr>
            <w:r w:rsidRPr="00B02EBA">
              <w:rPr>
                <w:b/>
                <w:sz w:val="20"/>
                <w:szCs w:val="20"/>
              </w:rPr>
              <w:t>Computed Data Types</w:t>
            </w:r>
          </w:p>
        </w:tc>
      </w:tr>
      <w:tr w:rsidR="00B02EBA" w:rsidTr="00B02EBA">
        <w:tc>
          <w:tcPr>
            <w:tcW w:w="827" w:type="dxa"/>
          </w:tcPr>
          <w:p w:rsidR="00B02EBA" w:rsidRPr="00CC3E64" w:rsidRDefault="00B02EBA" w:rsidP="00184FF6">
            <w:pPr>
              <w:rPr>
                <w:sz w:val="20"/>
                <w:szCs w:val="20"/>
              </w:rPr>
            </w:pPr>
            <w:r w:rsidRPr="00CC3E64">
              <w:rPr>
                <w:sz w:val="20"/>
                <w:szCs w:val="20"/>
              </w:rPr>
              <w:t>GR</w:t>
            </w:r>
          </w:p>
        </w:tc>
        <w:tc>
          <w:tcPr>
            <w:tcW w:w="3871" w:type="dxa"/>
          </w:tcPr>
          <w:p w:rsidR="00B02EBA" w:rsidRPr="00CC3E64" w:rsidRDefault="00B02EBA" w:rsidP="00184FF6">
            <w:pPr>
              <w:rPr>
                <w:sz w:val="20"/>
                <w:szCs w:val="20"/>
              </w:rPr>
            </w:pPr>
            <w:r w:rsidRPr="00CC3E64">
              <w:rPr>
                <w:sz w:val="20"/>
                <w:szCs w:val="20"/>
              </w:rPr>
              <w:t xml:space="preserve">Gamma Ray                 </w:t>
            </w:r>
          </w:p>
        </w:tc>
        <w:tc>
          <w:tcPr>
            <w:tcW w:w="1354" w:type="dxa"/>
          </w:tcPr>
          <w:p w:rsidR="00B02EBA" w:rsidRPr="00407263" w:rsidRDefault="00B02EBA" w:rsidP="00184FF6">
            <w:r w:rsidRPr="00407263">
              <w:t>COMPUTED</w:t>
            </w:r>
          </w:p>
        </w:tc>
        <w:tc>
          <w:tcPr>
            <w:tcW w:w="3524" w:type="dxa"/>
          </w:tcPr>
          <w:p w:rsidR="00B02EBA" w:rsidRPr="00407263" w:rsidRDefault="00B02EBA" w:rsidP="00184FF6">
            <w:r w:rsidRPr="00407263">
              <w:t xml:space="preserve">Th/U Thorium/Uranium Ratio  </w:t>
            </w:r>
          </w:p>
        </w:tc>
      </w:tr>
      <w:tr w:rsidR="00B02EBA" w:rsidTr="00B02EBA">
        <w:tc>
          <w:tcPr>
            <w:tcW w:w="827" w:type="dxa"/>
          </w:tcPr>
          <w:p w:rsidR="00B02EBA" w:rsidRPr="00CC3E64" w:rsidRDefault="00B02EBA" w:rsidP="00184FF6">
            <w:pPr>
              <w:rPr>
                <w:sz w:val="20"/>
                <w:szCs w:val="20"/>
              </w:rPr>
            </w:pPr>
            <w:r w:rsidRPr="00CC3E64">
              <w:rPr>
                <w:sz w:val="20"/>
                <w:szCs w:val="20"/>
              </w:rPr>
              <w:t>CGR</w:t>
            </w:r>
          </w:p>
        </w:tc>
        <w:tc>
          <w:tcPr>
            <w:tcW w:w="3871" w:type="dxa"/>
          </w:tcPr>
          <w:p w:rsidR="00B02EBA" w:rsidRPr="00CC3E64" w:rsidRDefault="00B02EBA" w:rsidP="00184FF6">
            <w:pPr>
              <w:rPr>
                <w:sz w:val="20"/>
                <w:szCs w:val="20"/>
              </w:rPr>
            </w:pPr>
            <w:r w:rsidRPr="00CC3E64">
              <w:rPr>
                <w:sz w:val="20"/>
                <w:szCs w:val="20"/>
              </w:rPr>
              <w:t xml:space="preserve">Gamma Ray Minus Uranium   </w:t>
            </w:r>
          </w:p>
        </w:tc>
        <w:tc>
          <w:tcPr>
            <w:tcW w:w="1354" w:type="dxa"/>
          </w:tcPr>
          <w:p w:rsidR="00B02EBA" w:rsidRPr="00407263" w:rsidRDefault="00B02EBA" w:rsidP="00184FF6">
            <w:r w:rsidRPr="00407263">
              <w:t>COMPUTED</w:t>
            </w:r>
          </w:p>
        </w:tc>
        <w:tc>
          <w:tcPr>
            <w:tcW w:w="3524" w:type="dxa"/>
          </w:tcPr>
          <w:p w:rsidR="00B02EBA" w:rsidRPr="00407263" w:rsidRDefault="00B02EBA" w:rsidP="00184FF6">
            <w:r w:rsidRPr="00407263">
              <w:t>Th/K Thorium/Potassium Ratio</w:t>
            </w:r>
          </w:p>
        </w:tc>
      </w:tr>
      <w:tr w:rsidR="00B02EBA" w:rsidTr="00B02EBA">
        <w:tc>
          <w:tcPr>
            <w:tcW w:w="827" w:type="dxa"/>
          </w:tcPr>
          <w:p w:rsidR="00B02EBA" w:rsidRPr="00CC3E64" w:rsidRDefault="00B02EBA" w:rsidP="00184FF6">
            <w:pPr>
              <w:rPr>
                <w:sz w:val="20"/>
                <w:szCs w:val="20"/>
              </w:rPr>
            </w:pPr>
            <w:r w:rsidRPr="00CC3E64">
              <w:rPr>
                <w:sz w:val="20"/>
                <w:szCs w:val="20"/>
              </w:rPr>
              <w:t>PGR</w:t>
            </w:r>
          </w:p>
        </w:tc>
        <w:tc>
          <w:tcPr>
            <w:tcW w:w="3871" w:type="dxa"/>
          </w:tcPr>
          <w:p w:rsidR="00B02EBA" w:rsidRPr="00CC3E64" w:rsidRDefault="00B02EBA" w:rsidP="00184FF6">
            <w:pPr>
              <w:rPr>
                <w:sz w:val="20"/>
                <w:szCs w:val="20"/>
              </w:rPr>
            </w:pPr>
            <w:r w:rsidRPr="00CC3E64">
              <w:rPr>
                <w:sz w:val="20"/>
                <w:szCs w:val="20"/>
              </w:rPr>
              <w:t xml:space="preserve">Pseudo Gamma Ray          </w:t>
            </w:r>
          </w:p>
        </w:tc>
        <w:tc>
          <w:tcPr>
            <w:tcW w:w="1354" w:type="dxa"/>
          </w:tcPr>
          <w:p w:rsidR="00B02EBA" w:rsidRPr="00407263" w:rsidRDefault="00B02EBA" w:rsidP="00184FF6">
            <w:r w:rsidRPr="00407263">
              <w:t>COMPUTED</w:t>
            </w:r>
          </w:p>
        </w:tc>
        <w:tc>
          <w:tcPr>
            <w:tcW w:w="3524" w:type="dxa"/>
          </w:tcPr>
          <w:p w:rsidR="00B02EBA" w:rsidRPr="00407263" w:rsidRDefault="00B02EBA" w:rsidP="00184FF6">
            <w:r w:rsidRPr="00407263">
              <w:t xml:space="preserve">Gamma Ray                  </w:t>
            </w:r>
          </w:p>
        </w:tc>
      </w:tr>
      <w:tr w:rsidR="00B02EBA" w:rsidTr="00B02EBA">
        <w:tc>
          <w:tcPr>
            <w:tcW w:w="827" w:type="dxa"/>
          </w:tcPr>
          <w:p w:rsidR="00B02EBA" w:rsidRPr="00CC3E64" w:rsidRDefault="00B02EBA" w:rsidP="00184FF6">
            <w:pPr>
              <w:rPr>
                <w:sz w:val="20"/>
                <w:szCs w:val="20"/>
              </w:rPr>
            </w:pPr>
            <w:r w:rsidRPr="00CC3E64">
              <w:rPr>
                <w:sz w:val="20"/>
                <w:szCs w:val="20"/>
              </w:rPr>
              <w:t>THOR</w:t>
            </w:r>
          </w:p>
        </w:tc>
        <w:tc>
          <w:tcPr>
            <w:tcW w:w="3871" w:type="dxa"/>
          </w:tcPr>
          <w:p w:rsidR="00B02EBA" w:rsidRPr="00CC3E64" w:rsidRDefault="00B02EBA" w:rsidP="00184FF6">
            <w:pPr>
              <w:rPr>
                <w:sz w:val="20"/>
                <w:szCs w:val="20"/>
              </w:rPr>
            </w:pPr>
            <w:r w:rsidRPr="00CC3E64">
              <w:rPr>
                <w:sz w:val="20"/>
                <w:szCs w:val="20"/>
              </w:rPr>
              <w:t xml:space="preserve">Thorium Concentration     </w:t>
            </w:r>
          </w:p>
        </w:tc>
        <w:tc>
          <w:tcPr>
            <w:tcW w:w="1354" w:type="dxa"/>
          </w:tcPr>
          <w:p w:rsidR="00B02EBA" w:rsidRPr="00407263" w:rsidRDefault="00B02EBA" w:rsidP="00184FF6">
            <w:r w:rsidRPr="00407263">
              <w:t>COMPUTED</w:t>
            </w:r>
          </w:p>
        </w:tc>
        <w:tc>
          <w:tcPr>
            <w:tcW w:w="3524" w:type="dxa"/>
          </w:tcPr>
          <w:p w:rsidR="00B02EBA" w:rsidRPr="00407263" w:rsidRDefault="00B02EBA" w:rsidP="00184FF6">
            <w:r w:rsidRPr="00407263">
              <w:t xml:space="preserve">Grain Density (gm/cc)      </w:t>
            </w:r>
          </w:p>
        </w:tc>
      </w:tr>
      <w:tr w:rsidR="00B02EBA" w:rsidTr="00B02EBA">
        <w:tc>
          <w:tcPr>
            <w:tcW w:w="827" w:type="dxa"/>
          </w:tcPr>
          <w:p w:rsidR="00B02EBA" w:rsidRPr="00CC3E64" w:rsidRDefault="00B02EBA" w:rsidP="00184FF6">
            <w:pPr>
              <w:rPr>
                <w:sz w:val="20"/>
                <w:szCs w:val="20"/>
              </w:rPr>
            </w:pPr>
            <w:r w:rsidRPr="00CC3E64">
              <w:rPr>
                <w:sz w:val="20"/>
                <w:szCs w:val="20"/>
              </w:rPr>
              <w:t>URAN</w:t>
            </w:r>
          </w:p>
        </w:tc>
        <w:tc>
          <w:tcPr>
            <w:tcW w:w="3871" w:type="dxa"/>
          </w:tcPr>
          <w:p w:rsidR="00B02EBA" w:rsidRPr="00CC3E64" w:rsidRDefault="00B02EBA" w:rsidP="00184FF6">
            <w:pPr>
              <w:rPr>
                <w:sz w:val="20"/>
                <w:szCs w:val="20"/>
              </w:rPr>
            </w:pPr>
            <w:r w:rsidRPr="00CC3E64">
              <w:rPr>
                <w:sz w:val="20"/>
                <w:szCs w:val="20"/>
              </w:rPr>
              <w:t xml:space="preserve">Uranium Concentration     </w:t>
            </w:r>
          </w:p>
        </w:tc>
        <w:tc>
          <w:tcPr>
            <w:tcW w:w="1354" w:type="dxa"/>
          </w:tcPr>
          <w:p w:rsidR="00B02EBA" w:rsidRPr="00407263" w:rsidRDefault="00B02EBA" w:rsidP="00184FF6">
            <w:r w:rsidRPr="00407263">
              <w:t>COMPUTED</w:t>
            </w:r>
          </w:p>
        </w:tc>
        <w:tc>
          <w:tcPr>
            <w:tcW w:w="3524" w:type="dxa"/>
          </w:tcPr>
          <w:p w:rsidR="00B02EBA" w:rsidRDefault="00B02EBA" w:rsidP="00184FF6">
            <w:r w:rsidRPr="00407263">
              <w:t xml:space="preserve">Porosity  </w:t>
            </w:r>
          </w:p>
        </w:tc>
      </w:tr>
      <w:tr w:rsidR="00B02EBA" w:rsidRPr="00B02EBA" w:rsidTr="00184FF6">
        <w:tc>
          <w:tcPr>
            <w:tcW w:w="4698" w:type="dxa"/>
            <w:gridSpan w:val="2"/>
          </w:tcPr>
          <w:p w:rsidR="00B02EBA" w:rsidRPr="00B02EBA" w:rsidRDefault="00B02EBA" w:rsidP="00184FF6">
            <w:pPr>
              <w:rPr>
                <w:b/>
                <w:sz w:val="20"/>
                <w:szCs w:val="20"/>
              </w:rPr>
            </w:pPr>
            <w:r w:rsidRPr="00B02EBA">
              <w:rPr>
                <w:b/>
                <w:sz w:val="20"/>
                <w:szCs w:val="20"/>
              </w:rPr>
              <w:t>Unknown Linear Data</w:t>
            </w:r>
          </w:p>
        </w:tc>
        <w:tc>
          <w:tcPr>
            <w:tcW w:w="4878" w:type="dxa"/>
            <w:gridSpan w:val="2"/>
          </w:tcPr>
          <w:p w:rsidR="00B02EBA" w:rsidRPr="00B02EBA" w:rsidRDefault="00B02EBA" w:rsidP="00184FF6">
            <w:pPr>
              <w:rPr>
                <w:b/>
              </w:rPr>
            </w:pPr>
            <w:r w:rsidRPr="00B02EBA">
              <w:rPr>
                <w:b/>
              </w:rPr>
              <w:t>Unknown Log Data</w:t>
            </w:r>
          </w:p>
        </w:tc>
      </w:tr>
      <w:tr w:rsidR="00B02EBA" w:rsidTr="00B02EBA">
        <w:tc>
          <w:tcPr>
            <w:tcW w:w="827" w:type="dxa"/>
          </w:tcPr>
          <w:p w:rsidR="00B02EBA" w:rsidRPr="003B64D6" w:rsidRDefault="00B02EBA" w:rsidP="00184FF6">
            <w:r w:rsidRPr="003B64D6">
              <w:t>LIN_1</w:t>
            </w:r>
          </w:p>
        </w:tc>
        <w:tc>
          <w:tcPr>
            <w:tcW w:w="3871" w:type="dxa"/>
          </w:tcPr>
          <w:p w:rsidR="00B02EBA" w:rsidRPr="003B64D6" w:rsidRDefault="00B02EBA" w:rsidP="00184FF6">
            <w:r w:rsidRPr="003B64D6">
              <w:t xml:space="preserve">Linear Track Curve 1      </w:t>
            </w:r>
          </w:p>
        </w:tc>
        <w:tc>
          <w:tcPr>
            <w:tcW w:w="1354" w:type="dxa"/>
          </w:tcPr>
          <w:p w:rsidR="00B02EBA" w:rsidRPr="000038CB" w:rsidRDefault="00B02EBA" w:rsidP="00184FF6">
            <w:r w:rsidRPr="000038CB">
              <w:t>LOG_1</w:t>
            </w:r>
          </w:p>
        </w:tc>
        <w:tc>
          <w:tcPr>
            <w:tcW w:w="3524" w:type="dxa"/>
          </w:tcPr>
          <w:p w:rsidR="00B02EBA" w:rsidRPr="000038CB" w:rsidRDefault="00B02EBA" w:rsidP="00184FF6">
            <w:r w:rsidRPr="000038CB">
              <w:t xml:space="preserve">Semilog Track Curve 1     </w:t>
            </w:r>
          </w:p>
        </w:tc>
      </w:tr>
      <w:tr w:rsidR="00B02EBA" w:rsidTr="00B02EBA">
        <w:tc>
          <w:tcPr>
            <w:tcW w:w="827" w:type="dxa"/>
          </w:tcPr>
          <w:p w:rsidR="00B02EBA" w:rsidRPr="003B64D6" w:rsidRDefault="00B02EBA" w:rsidP="00184FF6">
            <w:r w:rsidRPr="003B64D6">
              <w:t>LIN_2</w:t>
            </w:r>
          </w:p>
        </w:tc>
        <w:tc>
          <w:tcPr>
            <w:tcW w:w="3871" w:type="dxa"/>
          </w:tcPr>
          <w:p w:rsidR="00B02EBA" w:rsidRPr="003B64D6" w:rsidRDefault="00B02EBA" w:rsidP="00184FF6">
            <w:r w:rsidRPr="003B64D6">
              <w:t xml:space="preserve">Linear Track Curve 2      </w:t>
            </w:r>
          </w:p>
        </w:tc>
        <w:tc>
          <w:tcPr>
            <w:tcW w:w="1354" w:type="dxa"/>
          </w:tcPr>
          <w:p w:rsidR="00B02EBA" w:rsidRPr="000038CB" w:rsidRDefault="00B02EBA" w:rsidP="00184FF6">
            <w:r w:rsidRPr="000038CB">
              <w:t>LOG_2</w:t>
            </w:r>
          </w:p>
        </w:tc>
        <w:tc>
          <w:tcPr>
            <w:tcW w:w="3524" w:type="dxa"/>
          </w:tcPr>
          <w:p w:rsidR="00B02EBA" w:rsidRPr="000038CB" w:rsidRDefault="00B02EBA" w:rsidP="00184FF6">
            <w:r w:rsidRPr="000038CB">
              <w:t xml:space="preserve">Semilog Track Curve 2     </w:t>
            </w:r>
          </w:p>
        </w:tc>
      </w:tr>
      <w:tr w:rsidR="00B02EBA" w:rsidTr="00B02EBA">
        <w:tc>
          <w:tcPr>
            <w:tcW w:w="827" w:type="dxa"/>
          </w:tcPr>
          <w:p w:rsidR="00B02EBA" w:rsidRPr="003B64D6" w:rsidRDefault="00B02EBA" w:rsidP="00184FF6">
            <w:r w:rsidRPr="003B64D6">
              <w:t>LIN_3</w:t>
            </w:r>
          </w:p>
        </w:tc>
        <w:tc>
          <w:tcPr>
            <w:tcW w:w="3871" w:type="dxa"/>
          </w:tcPr>
          <w:p w:rsidR="00B02EBA" w:rsidRPr="003B64D6" w:rsidRDefault="00B02EBA" w:rsidP="00184FF6">
            <w:r w:rsidRPr="003B64D6">
              <w:t xml:space="preserve">Linear Track Curve 3      </w:t>
            </w:r>
          </w:p>
        </w:tc>
        <w:tc>
          <w:tcPr>
            <w:tcW w:w="1354" w:type="dxa"/>
          </w:tcPr>
          <w:p w:rsidR="00B02EBA" w:rsidRPr="000038CB" w:rsidRDefault="00B02EBA" w:rsidP="00184FF6">
            <w:r w:rsidRPr="000038CB">
              <w:t>LOG_3</w:t>
            </w:r>
          </w:p>
        </w:tc>
        <w:tc>
          <w:tcPr>
            <w:tcW w:w="3524" w:type="dxa"/>
          </w:tcPr>
          <w:p w:rsidR="00B02EBA" w:rsidRPr="000038CB" w:rsidRDefault="00B02EBA" w:rsidP="00184FF6">
            <w:r w:rsidRPr="000038CB">
              <w:t xml:space="preserve">Semilog Track Curve 3     </w:t>
            </w:r>
          </w:p>
        </w:tc>
      </w:tr>
      <w:tr w:rsidR="00B02EBA" w:rsidTr="00B02EBA">
        <w:tc>
          <w:tcPr>
            <w:tcW w:w="827" w:type="dxa"/>
          </w:tcPr>
          <w:p w:rsidR="00B02EBA" w:rsidRPr="003B64D6" w:rsidRDefault="00B02EBA" w:rsidP="00184FF6">
            <w:r w:rsidRPr="003B64D6">
              <w:t>LIN_4</w:t>
            </w:r>
          </w:p>
        </w:tc>
        <w:tc>
          <w:tcPr>
            <w:tcW w:w="3871" w:type="dxa"/>
          </w:tcPr>
          <w:p w:rsidR="00B02EBA" w:rsidRDefault="00B02EBA" w:rsidP="00184FF6">
            <w:r w:rsidRPr="003B64D6">
              <w:t>Linear Track Curve 4</w:t>
            </w:r>
          </w:p>
        </w:tc>
        <w:tc>
          <w:tcPr>
            <w:tcW w:w="1354" w:type="dxa"/>
          </w:tcPr>
          <w:p w:rsidR="00B02EBA" w:rsidRPr="000038CB" w:rsidRDefault="00B02EBA" w:rsidP="00184FF6">
            <w:r w:rsidRPr="000038CB">
              <w:t>LOG_4</w:t>
            </w:r>
          </w:p>
        </w:tc>
        <w:tc>
          <w:tcPr>
            <w:tcW w:w="3524" w:type="dxa"/>
          </w:tcPr>
          <w:p w:rsidR="00B02EBA" w:rsidRDefault="00B02EBA" w:rsidP="00184FF6">
            <w:r w:rsidRPr="000038CB">
              <w:t xml:space="preserve">Semilog Track Curve 4 </w:t>
            </w:r>
          </w:p>
        </w:tc>
      </w:tr>
    </w:tbl>
    <w:p w:rsidR="00B02EBA" w:rsidRDefault="00B02EBA" w:rsidP="00B02EBA">
      <w:pPr>
        <w:pStyle w:val="NormalWeb"/>
      </w:pPr>
      <w:r>
        <w:t xml:space="preserve">The Wellington KGS 1-32 Core Data CSV File example above line 2 has only the Top, Base KMAX, K90, KVRT, GMCC, PCORE, SW and SOIL as the column name variables.  The program was able to map each of the column headers to the </w:t>
      </w:r>
      <w:r w:rsidR="003F15A7">
        <w:t>core</w:t>
      </w:r>
      <w:r>
        <w:t xml:space="preserve"> data structure, i.e.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0"/>
        <w:gridCol w:w="1824"/>
        <w:gridCol w:w="3410"/>
      </w:tblGrid>
      <w:tr w:rsidR="003F15A7" w:rsidRPr="003F15A7" w:rsidTr="003F15A7">
        <w:trPr>
          <w:jc w:val="center"/>
        </w:trPr>
        <w:tc>
          <w:tcPr>
            <w:tcW w:w="0" w:type="auto"/>
          </w:tcPr>
          <w:p w:rsidR="003F15A7" w:rsidRPr="003F15A7" w:rsidRDefault="00A67551" w:rsidP="003F15A7">
            <w:pPr>
              <w:rPr>
                <w:b/>
              </w:rPr>
            </w:pPr>
            <w:r>
              <w:rPr>
                <w:b/>
              </w:rPr>
              <w:t>Column</w:t>
            </w:r>
          </w:p>
        </w:tc>
        <w:tc>
          <w:tcPr>
            <w:tcW w:w="0" w:type="auto"/>
          </w:tcPr>
          <w:p w:rsidR="003F15A7" w:rsidRPr="003F15A7" w:rsidRDefault="003F15A7" w:rsidP="003F15A7">
            <w:pPr>
              <w:rPr>
                <w:b/>
              </w:rPr>
            </w:pPr>
            <w:r w:rsidRPr="003F15A7">
              <w:rPr>
                <w:b/>
              </w:rPr>
              <w:t>File Column Label</w:t>
            </w:r>
          </w:p>
        </w:tc>
        <w:tc>
          <w:tcPr>
            <w:tcW w:w="0" w:type="auto"/>
          </w:tcPr>
          <w:p w:rsidR="003F15A7" w:rsidRPr="003F15A7" w:rsidRDefault="003F15A7" w:rsidP="003F15A7">
            <w:pPr>
              <w:rPr>
                <w:b/>
              </w:rPr>
            </w:pPr>
            <w:r w:rsidRPr="003F15A7">
              <w:rPr>
                <w:b/>
              </w:rPr>
              <w:t>Core Data Name</w:t>
            </w:r>
          </w:p>
        </w:tc>
      </w:tr>
      <w:tr w:rsidR="003F15A7" w:rsidTr="003F15A7">
        <w:trPr>
          <w:jc w:val="center"/>
        </w:trPr>
        <w:tc>
          <w:tcPr>
            <w:tcW w:w="0" w:type="auto"/>
          </w:tcPr>
          <w:p w:rsidR="003F15A7" w:rsidRDefault="003F15A7" w:rsidP="003F15A7">
            <w:r>
              <w:t>1</w:t>
            </w:r>
          </w:p>
        </w:tc>
        <w:tc>
          <w:tcPr>
            <w:tcW w:w="0" w:type="auto"/>
          </w:tcPr>
          <w:p w:rsidR="003F15A7" w:rsidRDefault="003F15A7" w:rsidP="003F15A7">
            <w:r>
              <w:t>NO</w:t>
            </w:r>
          </w:p>
        </w:tc>
        <w:tc>
          <w:tcPr>
            <w:tcW w:w="0" w:type="auto"/>
          </w:tcPr>
          <w:p w:rsidR="003F15A7" w:rsidRDefault="003F15A7" w:rsidP="003F15A7"/>
        </w:tc>
      </w:tr>
      <w:tr w:rsidR="003F15A7" w:rsidTr="003F15A7">
        <w:trPr>
          <w:jc w:val="center"/>
        </w:trPr>
        <w:tc>
          <w:tcPr>
            <w:tcW w:w="0" w:type="auto"/>
          </w:tcPr>
          <w:p w:rsidR="003F15A7" w:rsidRDefault="003F15A7" w:rsidP="003F15A7">
            <w:r>
              <w:t>2</w:t>
            </w:r>
          </w:p>
        </w:tc>
        <w:tc>
          <w:tcPr>
            <w:tcW w:w="0" w:type="auto"/>
          </w:tcPr>
          <w:p w:rsidR="003F15A7" w:rsidRDefault="003F15A7" w:rsidP="003F15A7">
            <w:r>
              <w:t>TOP</w:t>
            </w:r>
          </w:p>
        </w:tc>
        <w:tc>
          <w:tcPr>
            <w:tcW w:w="0" w:type="auto"/>
          </w:tcPr>
          <w:p w:rsidR="003F15A7" w:rsidRDefault="003F15A7" w:rsidP="003F15A7">
            <w:r w:rsidRPr="003F15A7">
              <w:t>Depth Top</w:t>
            </w:r>
          </w:p>
        </w:tc>
      </w:tr>
      <w:tr w:rsidR="003F15A7" w:rsidTr="003F15A7">
        <w:trPr>
          <w:jc w:val="center"/>
        </w:trPr>
        <w:tc>
          <w:tcPr>
            <w:tcW w:w="0" w:type="auto"/>
          </w:tcPr>
          <w:p w:rsidR="003F15A7" w:rsidRDefault="003F15A7" w:rsidP="003F15A7">
            <w:r>
              <w:t>3</w:t>
            </w:r>
          </w:p>
        </w:tc>
        <w:tc>
          <w:tcPr>
            <w:tcW w:w="0" w:type="auto"/>
          </w:tcPr>
          <w:p w:rsidR="003F15A7" w:rsidRDefault="003F15A7" w:rsidP="003F15A7">
            <w:r>
              <w:t>-</w:t>
            </w:r>
          </w:p>
        </w:tc>
        <w:tc>
          <w:tcPr>
            <w:tcW w:w="0" w:type="auto"/>
          </w:tcPr>
          <w:p w:rsidR="003F15A7" w:rsidRDefault="003F15A7" w:rsidP="003F15A7"/>
        </w:tc>
      </w:tr>
      <w:tr w:rsidR="003F15A7" w:rsidTr="003F15A7">
        <w:trPr>
          <w:jc w:val="center"/>
        </w:trPr>
        <w:tc>
          <w:tcPr>
            <w:tcW w:w="0" w:type="auto"/>
          </w:tcPr>
          <w:p w:rsidR="003F15A7" w:rsidRDefault="003F15A7" w:rsidP="003F15A7">
            <w:r>
              <w:t>4</w:t>
            </w:r>
          </w:p>
        </w:tc>
        <w:tc>
          <w:tcPr>
            <w:tcW w:w="0" w:type="auto"/>
          </w:tcPr>
          <w:p w:rsidR="003F15A7" w:rsidRDefault="003F15A7" w:rsidP="003F15A7">
            <w:r>
              <w:t>BASE</w:t>
            </w:r>
          </w:p>
        </w:tc>
        <w:tc>
          <w:tcPr>
            <w:tcW w:w="0" w:type="auto"/>
          </w:tcPr>
          <w:p w:rsidR="003F15A7" w:rsidRDefault="003F15A7" w:rsidP="003F15A7">
            <w:r w:rsidRPr="003F15A7">
              <w:t>Depth Bottom</w:t>
            </w:r>
          </w:p>
        </w:tc>
      </w:tr>
      <w:tr w:rsidR="003F15A7" w:rsidTr="003F15A7">
        <w:trPr>
          <w:jc w:val="center"/>
        </w:trPr>
        <w:tc>
          <w:tcPr>
            <w:tcW w:w="0" w:type="auto"/>
          </w:tcPr>
          <w:p w:rsidR="003F15A7" w:rsidRDefault="003F15A7" w:rsidP="003F15A7">
            <w:r>
              <w:t>5</w:t>
            </w:r>
          </w:p>
        </w:tc>
        <w:tc>
          <w:tcPr>
            <w:tcW w:w="0" w:type="auto"/>
          </w:tcPr>
          <w:p w:rsidR="003F15A7" w:rsidRDefault="003F15A7" w:rsidP="003F15A7">
            <w:r>
              <w:t>KMAX</w:t>
            </w:r>
          </w:p>
        </w:tc>
        <w:tc>
          <w:tcPr>
            <w:tcW w:w="0" w:type="auto"/>
          </w:tcPr>
          <w:p w:rsidR="003F15A7" w:rsidRDefault="003F15A7" w:rsidP="003F15A7">
            <w:r w:rsidRPr="003F15A7">
              <w:t>Whole Core Permeability Maximum</w:t>
            </w:r>
          </w:p>
        </w:tc>
      </w:tr>
      <w:tr w:rsidR="003F15A7" w:rsidTr="003F15A7">
        <w:trPr>
          <w:jc w:val="center"/>
        </w:trPr>
        <w:tc>
          <w:tcPr>
            <w:tcW w:w="0" w:type="auto"/>
          </w:tcPr>
          <w:p w:rsidR="003F15A7" w:rsidRDefault="003F15A7" w:rsidP="003F15A7">
            <w:r>
              <w:t>6</w:t>
            </w:r>
          </w:p>
        </w:tc>
        <w:tc>
          <w:tcPr>
            <w:tcW w:w="0" w:type="auto"/>
          </w:tcPr>
          <w:p w:rsidR="003F15A7" w:rsidRDefault="003F15A7" w:rsidP="003F15A7">
            <w:r>
              <w:t>K90</w:t>
            </w:r>
          </w:p>
        </w:tc>
        <w:tc>
          <w:tcPr>
            <w:tcW w:w="0" w:type="auto"/>
          </w:tcPr>
          <w:p w:rsidR="003F15A7" w:rsidRDefault="003F15A7" w:rsidP="003F15A7">
            <w:r w:rsidRPr="003F15A7">
              <w:t>Whole Core Permeability 90 deg</w:t>
            </w:r>
          </w:p>
        </w:tc>
      </w:tr>
      <w:tr w:rsidR="003F15A7" w:rsidTr="003F15A7">
        <w:trPr>
          <w:jc w:val="center"/>
        </w:trPr>
        <w:tc>
          <w:tcPr>
            <w:tcW w:w="0" w:type="auto"/>
          </w:tcPr>
          <w:p w:rsidR="003F15A7" w:rsidRDefault="003F15A7" w:rsidP="003F15A7">
            <w:r>
              <w:t>7</w:t>
            </w:r>
          </w:p>
        </w:tc>
        <w:tc>
          <w:tcPr>
            <w:tcW w:w="0" w:type="auto"/>
          </w:tcPr>
          <w:p w:rsidR="003F15A7" w:rsidRDefault="003F15A7" w:rsidP="003F15A7">
            <w:r>
              <w:t>KVRT</w:t>
            </w:r>
          </w:p>
        </w:tc>
        <w:tc>
          <w:tcPr>
            <w:tcW w:w="0" w:type="auto"/>
          </w:tcPr>
          <w:p w:rsidR="003F15A7" w:rsidRDefault="003F15A7" w:rsidP="003F15A7">
            <w:r w:rsidRPr="003F15A7">
              <w:t>Whole Core Permeability Vertical</w:t>
            </w:r>
          </w:p>
        </w:tc>
      </w:tr>
      <w:tr w:rsidR="003F15A7" w:rsidTr="003F15A7">
        <w:trPr>
          <w:jc w:val="center"/>
        </w:trPr>
        <w:tc>
          <w:tcPr>
            <w:tcW w:w="0" w:type="auto"/>
          </w:tcPr>
          <w:p w:rsidR="003F15A7" w:rsidRDefault="003F15A7" w:rsidP="003F15A7">
            <w:r>
              <w:t>8</w:t>
            </w:r>
          </w:p>
        </w:tc>
        <w:tc>
          <w:tcPr>
            <w:tcW w:w="0" w:type="auto"/>
          </w:tcPr>
          <w:p w:rsidR="003F15A7" w:rsidRDefault="003F15A7" w:rsidP="003F15A7">
            <w:r>
              <w:t>GMCC</w:t>
            </w:r>
          </w:p>
        </w:tc>
        <w:tc>
          <w:tcPr>
            <w:tcW w:w="0" w:type="auto"/>
          </w:tcPr>
          <w:p w:rsidR="003F15A7" w:rsidRDefault="003F15A7" w:rsidP="003F15A7">
            <w:r w:rsidRPr="003F15A7">
              <w:t>Grain Density (gm/cc)</w:t>
            </w:r>
          </w:p>
        </w:tc>
      </w:tr>
      <w:tr w:rsidR="003F15A7" w:rsidTr="003F15A7">
        <w:trPr>
          <w:jc w:val="center"/>
        </w:trPr>
        <w:tc>
          <w:tcPr>
            <w:tcW w:w="0" w:type="auto"/>
          </w:tcPr>
          <w:p w:rsidR="003F15A7" w:rsidRDefault="003F15A7" w:rsidP="003F15A7">
            <w:r>
              <w:t>9</w:t>
            </w:r>
          </w:p>
        </w:tc>
        <w:tc>
          <w:tcPr>
            <w:tcW w:w="0" w:type="auto"/>
          </w:tcPr>
          <w:p w:rsidR="003F15A7" w:rsidRDefault="003F15A7" w:rsidP="003F15A7">
            <w:r>
              <w:t>PCORE</w:t>
            </w:r>
          </w:p>
        </w:tc>
        <w:tc>
          <w:tcPr>
            <w:tcW w:w="0" w:type="auto"/>
          </w:tcPr>
          <w:p w:rsidR="003F15A7" w:rsidRDefault="003F15A7" w:rsidP="003F15A7">
            <w:r w:rsidRPr="003F15A7">
              <w:t>Whole Core Porosity</w:t>
            </w:r>
          </w:p>
        </w:tc>
      </w:tr>
      <w:tr w:rsidR="003F15A7" w:rsidTr="003F15A7">
        <w:trPr>
          <w:jc w:val="center"/>
        </w:trPr>
        <w:tc>
          <w:tcPr>
            <w:tcW w:w="0" w:type="auto"/>
          </w:tcPr>
          <w:p w:rsidR="003F15A7" w:rsidRDefault="003F15A7" w:rsidP="003F15A7">
            <w:r>
              <w:t>10</w:t>
            </w:r>
          </w:p>
        </w:tc>
        <w:tc>
          <w:tcPr>
            <w:tcW w:w="0" w:type="auto"/>
          </w:tcPr>
          <w:p w:rsidR="003F15A7" w:rsidRDefault="003F15A7" w:rsidP="003F15A7">
            <w:r>
              <w:t>SW</w:t>
            </w:r>
          </w:p>
        </w:tc>
        <w:tc>
          <w:tcPr>
            <w:tcW w:w="0" w:type="auto"/>
          </w:tcPr>
          <w:p w:rsidR="003F15A7" w:rsidRDefault="003F15A7" w:rsidP="003F15A7">
            <w:r w:rsidRPr="003F15A7">
              <w:t>Water Saturation</w:t>
            </w:r>
          </w:p>
        </w:tc>
      </w:tr>
      <w:tr w:rsidR="003F15A7" w:rsidTr="003F15A7">
        <w:trPr>
          <w:jc w:val="center"/>
        </w:trPr>
        <w:tc>
          <w:tcPr>
            <w:tcW w:w="0" w:type="auto"/>
          </w:tcPr>
          <w:p w:rsidR="003F15A7" w:rsidRDefault="003F15A7" w:rsidP="003F15A7">
            <w:r>
              <w:t>11</w:t>
            </w:r>
          </w:p>
        </w:tc>
        <w:tc>
          <w:tcPr>
            <w:tcW w:w="0" w:type="auto"/>
          </w:tcPr>
          <w:p w:rsidR="003F15A7" w:rsidRDefault="003F15A7" w:rsidP="003F15A7">
            <w:r>
              <w:t>SOIL</w:t>
            </w:r>
          </w:p>
        </w:tc>
        <w:tc>
          <w:tcPr>
            <w:tcW w:w="0" w:type="auto"/>
          </w:tcPr>
          <w:p w:rsidR="003F15A7" w:rsidRDefault="003F15A7" w:rsidP="003F15A7">
            <w:r w:rsidRPr="003F15A7">
              <w:t>Oil Saturation</w:t>
            </w:r>
          </w:p>
        </w:tc>
      </w:tr>
    </w:tbl>
    <w:p w:rsidR="007C4806" w:rsidRDefault="007C4806" w:rsidP="003F15A7"/>
    <w:p w:rsidR="003F15A7" w:rsidRDefault="003F15A7">
      <w:pPr>
        <w:rPr>
          <w:rFonts w:ascii="Times New Roman" w:hAnsi="Times New Roman" w:cs="Times New Roman"/>
          <w:sz w:val="24"/>
          <w:szCs w:val="24"/>
        </w:rPr>
      </w:pPr>
      <w:r>
        <w:rPr>
          <w:rFonts w:ascii="Times New Roman" w:hAnsi="Times New Roman" w:cs="Times New Roman"/>
          <w:sz w:val="24"/>
          <w:szCs w:val="24"/>
        </w:rPr>
        <w:br w:type="page"/>
      </w:r>
    </w:p>
    <w:p w:rsidR="003F15A7" w:rsidRPr="003F15A7" w:rsidRDefault="003F15A7" w:rsidP="003F15A7">
      <w:pPr>
        <w:keepNext/>
        <w:rPr>
          <w:rFonts w:ascii="Times New Roman" w:hAnsi="Times New Roman" w:cs="Times New Roman"/>
          <w:sz w:val="24"/>
          <w:szCs w:val="24"/>
        </w:rPr>
      </w:pPr>
      <w:r w:rsidRPr="003F15A7">
        <w:rPr>
          <w:rFonts w:ascii="Times New Roman" w:hAnsi="Times New Roman" w:cs="Times New Roman"/>
          <w:sz w:val="24"/>
          <w:szCs w:val="24"/>
        </w:rPr>
        <w:lastRenderedPageBreak/>
        <w:t>When the user selects the “Load Data” Button on the “Map File Column Number to Rock Data Column” Dialog the data is parsed into the Profile Program, where the Core Data CSV file name is entered into the “PC ASCII Files:” Panel as well as the data type source.</w:t>
      </w:r>
    </w:p>
    <w:p w:rsidR="003F15A7" w:rsidRDefault="003F15A7" w:rsidP="00642E0C">
      <w:pPr>
        <w:jc w:val="center"/>
      </w:pPr>
      <w:r>
        <w:rPr>
          <w:noProof/>
        </w:rPr>
        <w:drawing>
          <wp:inline distT="0" distB="0" distL="0" distR="0">
            <wp:extent cx="5262123" cy="6400800"/>
            <wp:effectExtent l="19050" t="0" r="0" b="0"/>
            <wp:docPr id="32" name="Picture 7" descr="C:\Users\jvictor\Documents\dummy\GEMINI_TOOLS\PROFILE\Load_Data_C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Load_Data_CORE.png"/>
                    <pic:cNvPicPr>
                      <a:picLocks noChangeAspect="1" noChangeArrowheads="1"/>
                    </pic:cNvPicPr>
                  </pic:nvPicPr>
                  <pic:blipFill>
                    <a:blip r:embed="rId104" cstate="print"/>
                    <a:srcRect/>
                    <a:stretch>
                      <a:fillRect/>
                    </a:stretch>
                  </pic:blipFill>
                  <pic:spPr bwMode="auto">
                    <a:xfrm>
                      <a:off x="0" y="0"/>
                      <a:ext cx="5262123" cy="6400800"/>
                    </a:xfrm>
                    <a:prstGeom prst="rect">
                      <a:avLst/>
                    </a:prstGeom>
                    <a:noFill/>
                    <a:ln w="9525">
                      <a:noFill/>
                      <a:miter lim="800000"/>
                      <a:headEnd/>
                      <a:tailEnd/>
                    </a:ln>
                  </pic:spPr>
                </pic:pic>
              </a:graphicData>
            </a:graphic>
          </wp:inline>
        </w:drawing>
      </w:r>
    </w:p>
    <w:p w:rsidR="0061232B" w:rsidRDefault="0061232B">
      <w:r>
        <w:br w:type="page"/>
      </w:r>
    </w:p>
    <w:p w:rsidR="00E90C42" w:rsidRDefault="00A64DE7" w:rsidP="00E90C42">
      <w:pPr>
        <w:pStyle w:val="NormalWeb"/>
        <w:rPr>
          <w:b/>
        </w:rPr>
      </w:pPr>
      <w:r>
        <w:rPr>
          <w:b/>
        </w:rPr>
        <w:lastRenderedPageBreak/>
        <w:t>I</w:t>
      </w:r>
      <w:r w:rsidR="00E90C42" w:rsidRPr="003C54B4">
        <w:rPr>
          <w:b/>
        </w:rPr>
        <w:t>mporting PC Data</w:t>
      </w:r>
      <w:r w:rsidR="00E90C42">
        <w:rPr>
          <w:b/>
        </w:rPr>
        <w:t xml:space="preserve"> – Geologist Report (Cuttings/Core Descriptions, Measured Sections) ASCII Delimited File.</w:t>
      </w:r>
    </w:p>
    <w:p w:rsidR="00E90C42" w:rsidRDefault="00E90C42" w:rsidP="00E90C42">
      <w:pPr>
        <w:pStyle w:val="NormalWeb"/>
      </w:pPr>
      <w:r>
        <w:t xml:space="preserve">Some of the web apps will use the same input dialogs to import Geologist Report ASCII Delimited file.  The Load Data Dialog is basically the same for most of the Web Apps, except they only load a subset of the total data types.  In this example a Geologist Report ASCII Delimited file is being imported into the web app. </w:t>
      </w:r>
    </w:p>
    <w:p w:rsidR="00A64DE7" w:rsidRDefault="00A64DE7" w:rsidP="00E90C42">
      <w:pPr>
        <w:pStyle w:val="NormalWeb"/>
      </w:pPr>
    </w:p>
    <w:p w:rsidR="00E90C42" w:rsidRDefault="00B65584" w:rsidP="00E90C42">
      <w:pPr>
        <w:pStyle w:val="NormalWeb"/>
      </w:pPr>
      <w:r>
        <w:rPr>
          <w:noProof/>
        </w:rPr>
        <w:drawing>
          <wp:inline distT="0" distB="0" distL="0" distR="0">
            <wp:extent cx="5935980" cy="2476500"/>
            <wp:effectExtent l="19050" t="0" r="7620" b="0"/>
            <wp:docPr id="40" name="Picture 14" descr="C:\Users\jvictor\Documents\dummy\GEMINI_TOOLS\PROFILE\Data_Source_Panel_GEO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Data_Source_Panel_GEO_File.png"/>
                    <pic:cNvPicPr>
                      <a:picLocks noChangeAspect="1" noChangeArrowheads="1"/>
                    </pic:cNvPicPr>
                  </pic:nvPicPr>
                  <pic:blipFill>
                    <a:blip r:embed="rId105" cstate="print"/>
                    <a:srcRect/>
                    <a:stretch>
                      <a:fillRect/>
                    </a:stretch>
                  </pic:blipFill>
                  <pic:spPr bwMode="auto">
                    <a:xfrm>
                      <a:off x="0" y="0"/>
                      <a:ext cx="5935980" cy="2476500"/>
                    </a:xfrm>
                    <a:prstGeom prst="rect">
                      <a:avLst/>
                    </a:prstGeom>
                    <a:noFill/>
                    <a:ln w="9525">
                      <a:noFill/>
                      <a:miter lim="800000"/>
                      <a:headEnd/>
                      <a:tailEnd/>
                    </a:ln>
                  </pic:spPr>
                </pic:pic>
              </a:graphicData>
            </a:graphic>
          </wp:inline>
        </w:drawing>
      </w:r>
    </w:p>
    <w:p w:rsidR="00B65584" w:rsidRDefault="00B65584" w:rsidP="00B65584">
      <w:pPr>
        <w:pStyle w:val="NormalWeb"/>
      </w:pPr>
      <w:r>
        <w:t>Left Click on the “Geologist Report” Icon Button in the Data Source Panel of the Load Data Dialog.  This will display the “Select Comments/Remarks/Notes Delimited File from your PC” Dialog.  This dialog allows the user to search their PC for the file of interest.  In this example it is the Geologist Delimited file Wellington-KGS-1-32_geo.txt, highlighted below. Select the Open button to display the “Parse Comments/Remarks/Notes ASCII Text File” Dialog.</w:t>
      </w:r>
    </w:p>
    <w:p w:rsidR="00A64DE7" w:rsidRDefault="00A64DE7" w:rsidP="00A64DE7">
      <w:pPr>
        <w:pStyle w:val="NormalWeb"/>
      </w:pPr>
      <w:r>
        <w:t>The Select Comments/Remarks/Notes Delimited File from your PC Dialog allows the user to import the geologist report into the web app.  The data is parsed into the one of number of rock description data structures, i.e. Rock Color, Rock Lithology, Porosity, Sedimentary Structure, General Fossils and Bio-Stratigraphy (Fossil Genera/Species Names).</w:t>
      </w:r>
    </w:p>
    <w:p w:rsidR="00A64DE7" w:rsidRDefault="00A64DE7" w:rsidP="00A64DE7">
      <w:pPr>
        <w:pStyle w:val="NormalWeb"/>
      </w:pPr>
      <w:r>
        <w:t xml:space="preserve">There are two sections to this dialog the Top controls how the depth data is found and interpreted.  The “User defined” Depth assumes that the first two columns will be the start and stop depth followed by the text as this example </w:t>
      </w:r>
      <w:r w:rsidR="00DF2195">
        <w:t xml:space="preserve">below </w:t>
      </w:r>
      <w:r>
        <w:t>shows.  The “Bedding Thickness” Depth assumes that there is one depth with</w:t>
      </w:r>
      <w:r w:rsidR="00DF2195">
        <w:t xml:space="preserve"> the description</w:t>
      </w:r>
      <w:r>
        <w:t>. The user should take care to use a delimiter that does not appear in the description if the bedding thickness follows the bed descriptions.</w:t>
      </w:r>
    </w:p>
    <w:p w:rsidR="00A64DE7" w:rsidRDefault="00A64DE7" w:rsidP="00B65584">
      <w:pPr>
        <w:pStyle w:val="NormalWeb"/>
      </w:pPr>
      <w:r>
        <w:t xml:space="preserve">The  </w:t>
      </w:r>
      <w:r w:rsidR="00DF2195">
        <w:t>“</w:t>
      </w:r>
      <w:r>
        <w:t>Delimiters, i.e. ,;:()</w:t>
      </w:r>
      <w:r w:rsidR="00DF2195">
        <w:t>” text field</w:t>
      </w:r>
      <w:r>
        <w:t xml:space="preserve"> </w:t>
      </w:r>
      <w:r w:rsidR="00DF2195">
        <w:t xml:space="preserve">has default ‘,’ by default, which for the example below, </w:t>
      </w:r>
      <w:r>
        <w:t xml:space="preserve">showed be changed to </w:t>
      </w:r>
      <w:r w:rsidR="00DF2195">
        <w:t>‘</w:t>
      </w:r>
      <w:r>
        <w:t>;</w:t>
      </w:r>
      <w:r w:rsidR="00DF2195">
        <w:t>’</w:t>
      </w:r>
      <w:r>
        <w:t xml:space="preserve"> to match the depth data separation delimiter shown. And the “Start at Row” text field should be changed to 6 since the data starts at line 6. The default depth is in feet, but it is possible that a measured section would be measured in inches</w:t>
      </w:r>
      <w:r w:rsidR="00DF2195">
        <w:t xml:space="preserve">, note this setting is for all </w:t>
      </w:r>
      <w:r w:rsidR="00DF2195">
        <w:lastRenderedPageBreak/>
        <w:t>depths in the file</w:t>
      </w:r>
      <w:r>
        <w:t>. This panel allows the user to see</w:t>
      </w:r>
      <w:r w:rsidR="00DF2195">
        <w:t xml:space="preserve"> all</w:t>
      </w:r>
      <w:r>
        <w:t xml:space="preserve"> the data and </w:t>
      </w:r>
      <w:r w:rsidR="00DF2195">
        <w:t xml:space="preserve">to </w:t>
      </w:r>
      <w:r>
        <w:t>edit the</w:t>
      </w:r>
      <w:r w:rsidR="00DF2195">
        <w:t xml:space="preserve"> Depth Delimiter, Starting point of the Data and Bedding Depth Start</w:t>
      </w:r>
      <w:r>
        <w:t xml:space="preserve"> text fields to match the data and then select the “Parse Da</w:t>
      </w:r>
      <w:r w:rsidR="00DF2195">
        <w:t>ta” to parse the text into the rock data s</w:t>
      </w:r>
      <w:r>
        <w:t>tructures.</w:t>
      </w:r>
    </w:p>
    <w:p w:rsidR="00A64DE7" w:rsidRDefault="00B65584" w:rsidP="00642E0C">
      <w:pPr>
        <w:pStyle w:val="NormalWeb"/>
        <w:jc w:val="center"/>
      </w:pPr>
      <w:r>
        <w:rPr>
          <w:noProof/>
        </w:rPr>
        <w:drawing>
          <wp:inline distT="0" distB="0" distL="0" distR="0">
            <wp:extent cx="4336034" cy="7444740"/>
            <wp:effectExtent l="19050" t="0" r="7366" b="0"/>
            <wp:docPr id="41" name="Picture 15" descr="C:\Users\jvictor\Documents\dummy\GEMINI_TOOLS\PROFILE\PARSE_GEOREPORT_ASCII_Tex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PARSE_GEOREPORT_ASCII_Text_File.png"/>
                    <pic:cNvPicPr>
                      <a:picLocks noChangeAspect="1" noChangeArrowheads="1"/>
                    </pic:cNvPicPr>
                  </pic:nvPicPr>
                  <pic:blipFill>
                    <a:blip r:embed="rId106" cstate="print"/>
                    <a:srcRect/>
                    <a:stretch>
                      <a:fillRect/>
                    </a:stretch>
                  </pic:blipFill>
                  <pic:spPr bwMode="auto">
                    <a:xfrm>
                      <a:off x="0" y="0"/>
                      <a:ext cx="4336934" cy="7446285"/>
                    </a:xfrm>
                    <a:prstGeom prst="rect">
                      <a:avLst/>
                    </a:prstGeom>
                    <a:noFill/>
                    <a:ln w="9525">
                      <a:noFill/>
                      <a:miter lim="800000"/>
                      <a:headEnd/>
                      <a:tailEnd/>
                    </a:ln>
                  </pic:spPr>
                </pic:pic>
              </a:graphicData>
            </a:graphic>
          </wp:inline>
        </w:drawing>
      </w:r>
    </w:p>
    <w:p w:rsidR="00916480" w:rsidRDefault="00A64DE7" w:rsidP="00916480">
      <w:pPr>
        <w:pStyle w:val="NormalWeb"/>
        <w:rPr>
          <w:b/>
        </w:rPr>
      </w:pPr>
      <w:r>
        <w:br w:type="page"/>
      </w:r>
      <w:r w:rsidR="00916480">
        <w:rPr>
          <w:b/>
        </w:rPr>
        <w:lastRenderedPageBreak/>
        <w:t>Geologist Report ASCII Delimited File Structure.</w:t>
      </w:r>
    </w:p>
    <w:p w:rsidR="00B8275D" w:rsidRPr="008D6BC1" w:rsidRDefault="00B8275D" w:rsidP="00916480">
      <w:pPr>
        <w:pStyle w:val="NormalWeb"/>
        <w:rPr>
          <w:b/>
        </w:rPr>
      </w:pPr>
      <w:r w:rsidRPr="008D6BC1">
        <w:rPr>
          <w:b/>
        </w:rPr>
        <w:t>By Depth Range:</w:t>
      </w:r>
    </w:p>
    <w:p w:rsidR="00916480" w:rsidRDefault="00916480" w:rsidP="00916480">
      <w:pPr>
        <w:pStyle w:val="NormalWeb"/>
      </w:pPr>
      <w:r>
        <w:t>The Wellington KGS 1-32 Geologist Report Delimited file example has a more relaxed format.  The well header information is at the top of the file with as many lines needed.  The data starts immediately after the header section.  The Geologist Report Example for the Wellington KGS 1-32 well is as follows,</w:t>
      </w:r>
    </w:p>
    <w:p w:rsidR="00916480" w:rsidRDefault="00916480" w:rsidP="00916480">
      <w:pPr>
        <w:pStyle w:val="NormalWeb"/>
        <w:keepNext/>
      </w:pPr>
      <w:r>
        <w:rPr>
          <w:noProof/>
        </w:rPr>
        <w:drawing>
          <wp:inline distT="0" distB="0" distL="0" distR="0">
            <wp:extent cx="5943600" cy="1821180"/>
            <wp:effectExtent l="19050" t="0" r="0" b="0"/>
            <wp:docPr id="43" name="Picture 16" descr="C:\Users\jvictor\Documents\dummy\GEMINI_TOOLS\PROFILE\geo_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geo_data2.png"/>
                    <pic:cNvPicPr>
                      <a:picLocks noChangeAspect="1" noChangeArrowheads="1"/>
                    </pic:cNvPicPr>
                  </pic:nvPicPr>
                  <pic:blipFill>
                    <a:blip r:embed="rId107" cstate="print"/>
                    <a:srcRect/>
                    <a:stretch>
                      <a:fillRect/>
                    </a:stretch>
                  </pic:blipFill>
                  <pic:spPr bwMode="auto">
                    <a:xfrm>
                      <a:off x="0" y="0"/>
                      <a:ext cx="5943600" cy="1821180"/>
                    </a:xfrm>
                    <a:prstGeom prst="rect">
                      <a:avLst/>
                    </a:prstGeom>
                    <a:noFill/>
                    <a:ln w="9525">
                      <a:noFill/>
                      <a:miter lim="800000"/>
                      <a:headEnd/>
                      <a:tailEnd/>
                    </a:ln>
                  </pic:spPr>
                </pic:pic>
              </a:graphicData>
            </a:graphic>
          </wp:inline>
        </w:drawing>
      </w:r>
    </w:p>
    <w:p w:rsidR="00916480" w:rsidRDefault="00916480" w:rsidP="00916480">
      <w:pPr>
        <w:pStyle w:val="Caption"/>
        <w:rPr>
          <w:b w:val="0"/>
        </w:rPr>
      </w:pPr>
      <w:r>
        <w:t>Figure: Partial</w:t>
      </w:r>
      <w:r w:rsidR="00B8275D">
        <w:t xml:space="preserve"> contents </w:t>
      </w:r>
      <w:r>
        <w:t>of</w:t>
      </w:r>
      <w:r w:rsidR="00B8275D">
        <w:t xml:space="preserve"> the</w:t>
      </w:r>
      <w:r>
        <w:t xml:space="preserve"> Wellington-KGS-1-32_geo.txt File.</w:t>
      </w:r>
    </w:p>
    <w:p w:rsidR="00A64DE7" w:rsidRDefault="00916480">
      <w:pPr>
        <w:rPr>
          <w:rFonts w:ascii="Times New Roman" w:eastAsia="Times New Roman" w:hAnsi="Times New Roman" w:cs="Times New Roman"/>
          <w:sz w:val="24"/>
          <w:szCs w:val="24"/>
        </w:rPr>
      </w:pPr>
      <w:r>
        <w:rPr>
          <w:rFonts w:ascii="Times New Roman" w:eastAsia="Times New Roman" w:hAnsi="Times New Roman" w:cs="Times New Roman"/>
          <w:sz w:val="24"/>
          <w:szCs w:val="24"/>
        </w:rPr>
        <w:t>In this example the depth range information is separated by semicolons</w:t>
      </w:r>
      <w:r w:rsidR="00DF2195">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 xml:space="preserve">and is in the front of each description, e.g. “2340; 2344; Sh, gy, dark gy, frm”.  The depth range parse engine assumes that there will be two numbers at the beginning of each description.  The semicolon is not necessarily unique in the line, but the program expects to find two number fields at the front of the line.  The program will separate the description from the depth range using the delimiter ‘;’. Using </w:t>
      </w:r>
      <w:r w:rsidR="00DF2195">
        <w:rPr>
          <w:rFonts w:ascii="Times New Roman" w:eastAsia="Times New Roman" w:hAnsi="Times New Roman" w:cs="Times New Roman"/>
          <w:sz w:val="24"/>
          <w:szCs w:val="24"/>
        </w:rPr>
        <w:t>an</w:t>
      </w:r>
      <w:r>
        <w:rPr>
          <w:rFonts w:ascii="Times New Roman" w:eastAsia="Times New Roman" w:hAnsi="Times New Roman" w:cs="Times New Roman"/>
          <w:sz w:val="24"/>
          <w:szCs w:val="24"/>
        </w:rPr>
        <w:t xml:space="preserve"> example </w:t>
      </w:r>
      <w:r w:rsidR="00DF2195">
        <w:rPr>
          <w:rFonts w:ascii="Times New Roman" w:eastAsia="Times New Roman" w:hAnsi="Times New Roman" w:cs="Times New Roman"/>
          <w:sz w:val="24"/>
          <w:szCs w:val="24"/>
        </w:rPr>
        <w:t xml:space="preserve">line from </w:t>
      </w:r>
      <w:r>
        <w:rPr>
          <w:rFonts w:ascii="Times New Roman" w:eastAsia="Times New Roman" w:hAnsi="Times New Roman" w:cs="Times New Roman"/>
          <w:sz w:val="24"/>
          <w:szCs w:val="24"/>
        </w:rPr>
        <w:t>above,</w:t>
      </w:r>
    </w:p>
    <w:p w:rsidR="00916480" w:rsidRDefault="00916480">
      <w:pPr>
        <w:rPr>
          <w:rFonts w:ascii="Times New Roman" w:eastAsia="Times New Roman" w:hAnsi="Times New Roman" w:cs="Times New Roman"/>
          <w:sz w:val="24"/>
          <w:szCs w:val="24"/>
        </w:rPr>
      </w:pPr>
      <w:r>
        <w:rPr>
          <w:rFonts w:ascii="Times New Roman" w:eastAsia="Times New Roman" w:hAnsi="Times New Roman" w:cs="Times New Roman"/>
          <w:sz w:val="24"/>
          <w:szCs w:val="24"/>
        </w:rPr>
        <w:t>“2340; 2344; Sh, gy, dark gy, frm”</w:t>
      </w:r>
    </w:p>
    <w:p w:rsidR="00916480" w:rsidRDefault="0091648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parse engine will determine which part is the description and which is the depth information.  The depths are then cleaned of any other non-numeric characters leaving the numbers, e.g. 2340 and 2344.  The parse engine sets the starting depth and ending depths for the description and computes the thickness and adds to the cumulative total depth.</w:t>
      </w:r>
      <w:r w:rsidR="00DF2195">
        <w:rPr>
          <w:rFonts w:ascii="Times New Roman" w:eastAsia="Times New Roman" w:hAnsi="Times New Roman" w:cs="Times New Roman"/>
          <w:sz w:val="24"/>
          <w:szCs w:val="24"/>
        </w:rPr>
        <w:t xml:space="preserve"> The description is parsed later (Lithology, Rock Color, Porosity, Sedimentary Structure, Fossils and Fossil Genera/Species Names) when the user selects the “Parse Data” Button.</w:t>
      </w:r>
    </w:p>
    <w:p w:rsidR="00B8275D" w:rsidRPr="008D6BC1" w:rsidRDefault="00B8275D" w:rsidP="00B8275D">
      <w:pPr>
        <w:pStyle w:val="NormalWeb"/>
        <w:rPr>
          <w:b/>
        </w:rPr>
      </w:pPr>
      <w:r w:rsidRPr="008D6BC1">
        <w:rPr>
          <w:b/>
        </w:rPr>
        <w:t>By Bedding Thickness:</w:t>
      </w:r>
    </w:p>
    <w:p w:rsidR="00B8275D" w:rsidRDefault="00B8275D">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next example is a measured section done in Riley County, Kansas</w:t>
      </w:r>
      <w:r w:rsidR="0091567D">
        <w:rPr>
          <w:rFonts w:ascii="Times New Roman" w:eastAsia="Times New Roman" w:hAnsi="Times New Roman" w:cs="Times New Roman"/>
          <w:sz w:val="24"/>
          <w:szCs w:val="24"/>
        </w:rPr>
        <w:t>, see image below</w:t>
      </w:r>
      <w:r>
        <w:rPr>
          <w:rFonts w:ascii="Times New Roman" w:eastAsia="Times New Roman" w:hAnsi="Times New Roman" w:cs="Times New Roman"/>
          <w:sz w:val="24"/>
          <w:szCs w:val="24"/>
        </w:rPr>
        <w:t xml:space="preserve">. Only the bedding thickness is available for each layer and is placed at the end of the description in parenthesis, e.g. “Shale, gray, red zone near top (10.8)”.  The user must chose the “Bedding Thickness” radio button in the “Depth Position By” Panel for this type of example. The bedding </w:t>
      </w:r>
      <w:r>
        <w:rPr>
          <w:rFonts w:ascii="Times New Roman" w:eastAsia="Times New Roman" w:hAnsi="Times New Roman" w:cs="Times New Roman"/>
          <w:sz w:val="24"/>
          <w:szCs w:val="24"/>
        </w:rPr>
        <w:lastRenderedPageBreak/>
        <w:t>thickness parse engine assumes that the line can be divided in two strings.  In this example the parenthesis is the unique delimiter separating the text from the bedding description.  The program will separate the text from the bedding thickness using the delimiter ‘(‘.  Using the example above,</w:t>
      </w:r>
    </w:p>
    <w:p w:rsidR="00B8275D" w:rsidRDefault="00B8275D">
      <w:pPr>
        <w:rPr>
          <w:rFonts w:ascii="Times New Roman" w:eastAsia="Times New Roman" w:hAnsi="Times New Roman" w:cs="Times New Roman"/>
          <w:sz w:val="24"/>
          <w:szCs w:val="24"/>
        </w:rPr>
      </w:pPr>
      <w:r>
        <w:rPr>
          <w:rFonts w:ascii="Times New Roman" w:eastAsia="Times New Roman" w:hAnsi="Times New Roman" w:cs="Times New Roman"/>
          <w:sz w:val="24"/>
          <w:szCs w:val="24"/>
        </w:rPr>
        <w:t>“Shale, gray, red zone near top (10.8)”</w:t>
      </w:r>
    </w:p>
    <w:p w:rsidR="00B8275D" w:rsidRDefault="00B8275D">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parse engine will determine which part is the bedding description and which is the bedding thickness.  The bedding thickness is then cleaned of any other non-numeric characters leaving the number, e.g. 10.8.  The parse engine adds the thickness to the cumulative total depth and sets the starting depth and ending depth of the bed.</w:t>
      </w:r>
      <w:r w:rsidR="00DF2195">
        <w:rPr>
          <w:rFonts w:ascii="Times New Roman" w:eastAsia="Times New Roman" w:hAnsi="Times New Roman" w:cs="Times New Roman"/>
          <w:sz w:val="24"/>
          <w:szCs w:val="24"/>
        </w:rPr>
        <w:t xml:space="preserve"> The description is parsed later (Lithology, Rock Color, Porosity, Sedimentary Structure, Fossils and Fossil Genera/Species Names) when the user selects the “Parse Data” Button.</w:t>
      </w:r>
    </w:p>
    <w:p w:rsidR="0091567D" w:rsidRDefault="0091567D">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3268703"/>
            <wp:effectExtent l="19050" t="0" r="0" b="0"/>
            <wp:docPr id="9" name="Picture 1" descr="C:\Users\jvictor\Documents\dummy\GEMINI_TOOLS\PROFILE\geo_data_b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geo_data_bed2.png"/>
                    <pic:cNvPicPr>
                      <a:picLocks noChangeAspect="1" noChangeArrowheads="1"/>
                    </pic:cNvPicPr>
                  </pic:nvPicPr>
                  <pic:blipFill>
                    <a:blip r:embed="rId108" cstate="print"/>
                    <a:srcRect/>
                    <a:stretch>
                      <a:fillRect/>
                    </a:stretch>
                  </pic:blipFill>
                  <pic:spPr bwMode="auto">
                    <a:xfrm>
                      <a:off x="0" y="0"/>
                      <a:ext cx="5943600" cy="3268703"/>
                    </a:xfrm>
                    <a:prstGeom prst="rect">
                      <a:avLst/>
                    </a:prstGeom>
                    <a:noFill/>
                    <a:ln w="9525">
                      <a:noFill/>
                      <a:miter lim="800000"/>
                      <a:headEnd/>
                      <a:tailEnd/>
                    </a:ln>
                  </pic:spPr>
                </pic:pic>
              </a:graphicData>
            </a:graphic>
          </wp:inline>
        </w:drawing>
      </w:r>
    </w:p>
    <w:p w:rsidR="00B8275D" w:rsidRDefault="00B8275D" w:rsidP="00B8275D">
      <w:pPr>
        <w:pStyle w:val="Caption"/>
        <w:rPr>
          <w:rFonts w:ascii="Times New Roman" w:eastAsia="Times New Roman" w:hAnsi="Times New Roman" w:cs="Times New Roman"/>
          <w:sz w:val="24"/>
          <w:szCs w:val="24"/>
        </w:rPr>
      </w:pPr>
      <w:r>
        <w:t>Figure: Partial contents of the Measured Section in Riley County, Kansas ASCII Text File.</w:t>
      </w:r>
    </w:p>
    <w:p w:rsidR="0091567D" w:rsidRPr="00D64358" w:rsidRDefault="0091567D" w:rsidP="0091567D">
      <w:pPr>
        <w:rPr>
          <w:rFonts w:ascii="Times New Roman" w:hAnsi="Times New Roman" w:cs="Times New Roman"/>
          <w:sz w:val="24"/>
          <w:szCs w:val="24"/>
        </w:rPr>
      </w:pPr>
      <w:r w:rsidRPr="00D64358">
        <w:rPr>
          <w:rFonts w:ascii="Times New Roman" w:hAnsi="Times New Roman" w:cs="Times New Roman"/>
          <w:sz w:val="24"/>
          <w:szCs w:val="24"/>
        </w:rPr>
        <w:t>The Measured Section Example can be downloaded from the server to the user’s PC. Note that downloading the file directly, web page will insert HTML into the text and change the structure of the document. The URL Links are as follows,</w:t>
      </w:r>
    </w:p>
    <w:p w:rsidR="00A64DE7" w:rsidRPr="00D64358" w:rsidRDefault="0091567D" w:rsidP="0091567D">
      <w:pPr>
        <w:rPr>
          <w:rFonts w:ascii="Times New Roman" w:eastAsia="Times New Roman" w:hAnsi="Times New Roman" w:cs="Times New Roman"/>
          <w:sz w:val="24"/>
          <w:szCs w:val="24"/>
        </w:rPr>
      </w:pPr>
      <w:r w:rsidRPr="00D64358">
        <w:rPr>
          <w:rFonts w:ascii="Times New Roman" w:hAnsi="Times New Roman" w:cs="Times New Roman"/>
          <w:sz w:val="24"/>
          <w:szCs w:val="24"/>
        </w:rPr>
        <w:t xml:space="preserve">ASCII Text: </w:t>
      </w:r>
      <w:hyperlink r:id="rId109" w:history="1">
        <w:r w:rsidRPr="00D64358">
          <w:rPr>
            <w:rStyle w:val="Hyperlink"/>
            <w:rFonts w:ascii="Times New Roman" w:hAnsi="Times New Roman" w:cs="Times New Roman"/>
            <w:sz w:val="24"/>
            <w:szCs w:val="24"/>
          </w:rPr>
          <w:t>http://www.kgs.ku.edu/Gemini/Tools/documentation/C_S_line_S10-T6S-R7E.txt</w:t>
        </w:r>
      </w:hyperlink>
      <w:r w:rsidRPr="00D64358">
        <w:rPr>
          <w:rFonts w:ascii="Times New Roman" w:hAnsi="Times New Roman" w:cs="Times New Roman"/>
          <w:sz w:val="24"/>
          <w:szCs w:val="24"/>
        </w:rPr>
        <w:t xml:space="preserve"> </w:t>
      </w:r>
      <w:r w:rsidRPr="00D64358">
        <w:rPr>
          <w:sz w:val="24"/>
          <w:szCs w:val="24"/>
        </w:rPr>
        <w:t xml:space="preserve">                               Zip File: </w:t>
      </w:r>
      <w:hyperlink r:id="rId110" w:history="1">
        <w:r w:rsidRPr="00D64358">
          <w:rPr>
            <w:rStyle w:val="Hyperlink"/>
            <w:rFonts w:ascii="Times New Roman" w:hAnsi="Times New Roman" w:cs="Times New Roman"/>
            <w:sz w:val="24"/>
            <w:szCs w:val="24"/>
          </w:rPr>
          <w:t>http://www.kgs.ku.edu/Gemini/Tools/documentation/C_S_line_S10-T6S-R7E.zip</w:t>
        </w:r>
      </w:hyperlink>
    </w:p>
    <w:p w:rsidR="00B8275D" w:rsidRDefault="00B8275D" w:rsidP="00B8275D">
      <w:pPr>
        <w:keepNext/>
        <w:rPr>
          <w:rFonts w:ascii="Times New Roman" w:hAnsi="Times New Roman" w:cs="Times New Roman"/>
          <w:sz w:val="24"/>
          <w:szCs w:val="24"/>
        </w:rPr>
      </w:pPr>
      <w:r w:rsidRPr="003F15A7">
        <w:rPr>
          <w:rFonts w:ascii="Times New Roman" w:hAnsi="Times New Roman" w:cs="Times New Roman"/>
          <w:sz w:val="24"/>
          <w:szCs w:val="24"/>
        </w:rPr>
        <w:lastRenderedPageBreak/>
        <w:t>When the user selects the “</w:t>
      </w:r>
      <w:r>
        <w:rPr>
          <w:rFonts w:ascii="Times New Roman" w:hAnsi="Times New Roman" w:cs="Times New Roman"/>
          <w:sz w:val="24"/>
          <w:szCs w:val="24"/>
        </w:rPr>
        <w:t>Parse</w:t>
      </w:r>
      <w:r w:rsidRPr="003F15A7">
        <w:rPr>
          <w:rFonts w:ascii="Times New Roman" w:hAnsi="Times New Roman" w:cs="Times New Roman"/>
          <w:sz w:val="24"/>
          <w:szCs w:val="24"/>
        </w:rPr>
        <w:t xml:space="preserve"> Data” Button on the </w:t>
      </w:r>
      <w:r w:rsidR="00D25B19" w:rsidRPr="00D25B19">
        <w:rPr>
          <w:rFonts w:ascii="Times New Roman" w:hAnsi="Times New Roman" w:cs="Times New Roman"/>
          <w:sz w:val="24"/>
          <w:szCs w:val="24"/>
        </w:rPr>
        <w:t>“Parse Comments/Remarks/Notes ASCII Text File” Dialog</w:t>
      </w:r>
      <w:r w:rsidRPr="003F15A7">
        <w:rPr>
          <w:rFonts w:ascii="Times New Roman" w:hAnsi="Times New Roman" w:cs="Times New Roman"/>
          <w:sz w:val="24"/>
          <w:szCs w:val="24"/>
        </w:rPr>
        <w:t xml:space="preserve"> the data is parsed into the Profile Program, where the </w:t>
      </w:r>
      <w:r w:rsidR="00D25B19">
        <w:rPr>
          <w:rFonts w:ascii="Times New Roman" w:hAnsi="Times New Roman" w:cs="Times New Roman"/>
          <w:sz w:val="24"/>
          <w:szCs w:val="24"/>
        </w:rPr>
        <w:t xml:space="preserve">Geologist Report Delimited </w:t>
      </w:r>
      <w:r w:rsidRPr="003F15A7">
        <w:rPr>
          <w:rFonts w:ascii="Times New Roman" w:hAnsi="Times New Roman" w:cs="Times New Roman"/>
          <w:sz w:val="24"/>
          <w:szCs w:val="24"/>
        </w:rPr>
        <w:t>file name is entered into the “PC ASCII Files:” Panel as well as the data type source.</w:t>
      </w:r>
    </w:p>
    <w:p w:rsidR="00A64DE7" w:rsidRDefault="00D25B19" w:rsidP="00E90C42">
      <w:pPr>
        <w:pStyle w:val="NormalWeb"/>
      </w:pPr>
      <w:r>
        <w:rPr>
          <w:noProof/>
        </w:rPr>
        <w:drawing>
          <wp:inline distT="0" distB="0" distL="0" distR="0">
            <wp:extent cx="5275422" cy="6400800"/>
            <wp:effectExtent l="19050" t="0" r="1428" b="0"/>
            <wp:docPr id="46" name="Picture 19" descr="C:\Users\jvictor\Documents\dummy\GEMINI_TOOLS\PROFILE\Load_Data_G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ROFILE\Load_Data_GEO.png"/>
                    <pic:cNvPicPr>
                      <a:picLocks noChangeAspect="1" noChangeArrowheads="1"/>
                    </pic:cNvPicPr>
                  </pic:nvPicPr>
                  <pic:blipFill>
                    <a:blip r:embed="rId111" cstate="print"/>
                    <a:srcRect/>
                    <a:stretch>
                      <a:fillRect/>
                    </a:stretch>
                  </pic:blipFill>
                  <pic:spPr bwMode="auto">
                    <a:xfrm>
                      <a:off x="0" y="0"/>
                      <a:ext cx="5275422" cy="6400800"/>
                    </a:xfrm>
                    <a:prstGeom prst="rect">
                      <a:avLst/>
                    </a:prstGeom>
                    <a:noFill/>
                    <a:ln w="9525">
                      <a:noFill/>
                      <a:miter lim="800000"/>
                      <a:headEnd/>
                      <a:tailEnd/>
                    </a:ln>
                  </pic:spPr>
                </pic:pic>
              </a:graphicData>
            </a:graphic>
          </wp:inline>
        </w:drawing>
      </w:r>
    </w:p>
    <w:p w:rsidR="0061232B" w:rsidRPr="00D25B19" w:rsidRDefault="00D25B19">
      <w:pPr>
        <w:rPr>
          <w:rFonts w:ascii="Times New Roman" w:hAnsi="Times New Roman" w:cs="Times New Roman"/>
          <w:sz w:val="24"/>
          <w:szCs w:val="24"/>
        </w:rPr>
      </w:pPr>
      <w:r w:rsidRPr="00D25B19">
        <w:rPr>
          <w:rFonts w:ascii="Times New Roman" w:hAnsi="Times New Roman" w:cs="Times New Roman"/>
          <w:sz w:val="24"/>
          <w:szCs w:val="24"/>
        </w:rPr>
        <w:t xml:space="preserve">Select </w:t>
      </w:r>
      <w:r>
        <w:rPr>
          <w:rFonts w:ascii="Times New Roman" w:hAnsi="Times New Roman" w:cs="Times New Roman"/>
          <w:sz w:val="24"/>
          <w:szCs w:val="24"/>
        </w:rPr>
        <w:t>the “Continue” Button to create a Profile Plot as illustrated below,</w:t>
      </w:r>
    </w:p>
    <w:p w:rsidR="001D5758" w:rsidRDefault="003C54B4" w:rsidP="001D5758">
      <w:pPr>
        <w:keepNext/>
      </w:pPr>
      <w:r>
        <w:rPr>
          <w:noProof/>
        </w:rPr>
        <w:lastRenderedPageBreak/>
        <w:drawing>
          <wp:inline distT="0" distB="0" distL="0" distR="0">
            <wp:extent cx="5943600" cy="7141456"/>
            <wp:effectExtent l="19050" t="0" r="0" b="0"/>
            <wp:docPr id="4" name="Picture 1" descr="C:\Users\jvictor\Documents\dummy\GEMINI_TOOLS\PROFILE\Profile_Wellington_KGS_1-32_vertic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Profile_Wellington_KGS_1-32_vertical.png"/>
                    <pic:cNvPicPr>
                      <a:picLocks noChangeAspect="1" noChangeArrowheads="1"/>
                    </pic:cNvPicPr>
                  </pic:nvPicPr>
                  <pic:blipFill>
                    <a:blip r:embed="rId112" cstate="print"/>
                    <a:srcRect/>
                    <a:stretch>
                      <a:fillRect/>
                    </a:stretch>
                  </pic:blipFill>
                  <pic:spPr bwMode="auto">
                    <a:xfrm>
                      <a:off x="0" y="0"/>
                      <a:ext cx="5943600" cy="7141456"/>
                    </a:xfrm>
                    <a:prstGeom prst="rect">
                      <a:avLst/>
                    </a:prstGeom>
                    <a:noFill/>
                    <a:ln w="9525">
                      <a:noFill/>
                      <a:miter lim="800000"/>
                      <a:headEnd/>
                      <a:tailEnd/>
                    </a:ln>
                  </pic:spPr>
                </pic:pic>
              </a:graphicData>
            </a:graphic>
          </wp:inline>
        </w:drawing>
      </w:r>
    </w:p>
    <w:p w:rsidR="00D504DA" w:rsidRDefault="001D5758" w:rsidP="001D5758">
      <w:pPr>
        <w:pStyle w:val="Caption"/>
      </w:pPr>
      <w:r>
        <w:t>Figure: Profile Plot of the Wellington KGS 1-32 with all the Data, Log, Tops, Core, Brine</w:t>
      </w:r>
      <w:r w:rsidR="00D25B19">
        <w:t xml:space="preserve"> Data </w:t>
      </w:r>
      <w:r>
        <w:t>and Cuttings/Core Descriptions.</w:t>
      </w:r>
    </w:p>
    <w:p w:rsidR="00203B68" w:rsidRDefault="00203B68">
      <w:r>
        <w:br w:type="page"/>
      </w:r>
    </w:p>
    <w:p w:rsidR="00826A95" w:rsidRDefault="00826A95" w:rsidP="00826A95">
      <w:pPr>
        <w:keepNext/>
      </w:pPr>
      <w:r>
        <w:rPr>
          <w:noProof/>
        </w:rPr>
        <w:lastRenderedPageBreak/>
        <w:drawing>
          <wp:inline distT="0" distB="0" distL="0" distR="0">
            <wp:extent cx="5943600" cy="6200123"/>
            <wp:effectExtent l="19050" t="0" r="0" b="0"/>
            <wp:docPr id="44" name="Picture 1" descr="C:\Users\jvictor\Documents\dummy\GEMINI_TOOLS\PROFILE\C_S_Line_Sec10-T6S-R7E_Riley_Co_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C_S_Line_Sec10-T6S-R7E_Riley_Co_KS.png"/>
                    <pic:cNvPicPr>
                      <a:picLocks noChangeAspect="1" noChangeArrowheads="1"/>
                    </pic:cNvPicPr>
                  </pic:nvPicPr>
                  <pic:blipFill>
                    <a:blip r:embed="rId113" cstate="print"/>
                    <a:srcRect/>
                    <a:stretch>
                      <a:fillRect/>
                    </a:stretch>
                  </pic:blipFill>
                  <pic:spPr bwMode="auto">
                    <a:xfrm>
                      <a:off x="0" y="0"/>
                      <a:ext cx="5943600" cy="6200123"/>
                    </a:xfrm>
                    <a:prstGeom prst="rect">
                      <a:avLst/>
                    </a:prstGeom>
                    <a:noFill/>
                    <a:ln w="9525">
                      <a:noFill/>
                      <a:miter lim="800000"/>
                      <a:headEnd/>
                      <a:tailEnd/>
                    </a:ln>
                  </pic:spPr>
                </pic:pic>
              </a:graphicData>
            </a:graphic>
          </wp:inline>
        </w:drawing>
      </w:r>
    </w:p>
    <w:p w:rsidR="00386A17" w:rsidRDefault="00826A95" w:rsidP="00826A95">
      <w:pPr>
        <w:pStyle w:val="Caption"/>
      </w:pPr>
      <w:r>
        <w:t>Figure: Measured Section Center Section Line, Township 6S-Range 7E-Section 10, Riley County, Kansas.</w:t>
      </w:r>
    </w:p>
    <w:p w:rsidR="007F7270" w:rsidRDefault="007F7270"/>
    <w:p w:rsidR="007F7270" w:rsidRDefault="006023C4">
      <w:r>
        <w:br w:type="page"/>
      </w:r>
    </w:p>
    <w:p w:rsidR="007F7270" w:rsidRPr="008107D7" w:rsidRDefault="007F7270">
      <w:pPr>
        <w:rPr>
          <w:rFonts w:ascii="Times New Roman" w:hAnsi="Times New Roman" w:cs="Times New Roman"/>
          <w:b/>
          <w:sz w:val="28"/>
          <w:szCs w:val="28"/>
        </w:rPr>
      </w:pPr>
      <w:r w:rsidRPr="008107D7">
        <w:rPr>
          <w:rFonts w:ascii="Times New Roman" w:hAnsi="Times New Roman" w:cs="Times New Roman"/>
          <w:b/>
          <w:sz w:val="28"/>
          <w:szCs w:val="28"/>
        </w:rPr>
        <w:lastRenderedPageBreak/>
        <w:t xml:space="preserve">Profile Plot Control Dialog &amp; Profile Plot </w:t>
      </w:r>
    </w:p>
    <w:p w:rsidR="007F7270" w:rsidRPr="007F7270" w:rsidRDefault="007F7270">
      <w:pPr>
        <w:rPr>
          <w:rFonts w:ascii="Times New Roman" w:hAnsi="Times New Roman" w:cs="Times New Roman"/>
          <w:sz w:val="24"/>
          <w:szCs w:val="24"/>
        </w:rPr>
      </w:pPr>
      <w:r>
        <w:rPr>
          <w:rFonts w:ascii="Times New Roman" w:hAnsi="Times New Roman" w:cs="Times New Roman"/>
          <w:sz w:val="24"/>
          <w:szCs w:val="24"/>
        </w:rPr>
        <w:t>The “Load Data” Dialog is the entry to the Profile Plot.  The user searches the KGS Database for well data and/or from the User’s PC.  The Image below suggests that the well data came from both the user’s PC and the KGS Database. Once the well data is loaded the “Continue” Button at the bottom of this dialog becomes enabled. Click on the “Continue” Button to plot the wells data.</w:t>
      </w:r>
    </w:p>
    <w:p w:rsidR="006023C4" w:rsidRDefault="007F7270" w:rsidP="007F7270">
      <w:pPr>
        <w:jc w:val="center"/>
      </w:pPr>
      <w:r>
        <w:rPr>
          <w:noProof/>
        </w:rPr>
        <w:drawing>
          <wp:inline distT="0" distB="0" distL="0" distR="0">
            <wp:extent cx="5247715" cy="6400800"/>
            <wp:effectExtent l="19050" t="0" r="0" b="0"/>
            <wp:docPr id="72" name="Picture 4" descr="C:\Users\jvictor\Documents\dummy\GEMINI_TOOLS\PROFILE\Load_Data_ALL_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oad_Data_ALL_DATA.png"/>
                    <pic:cNvPicPr>
                      <a:picLocks noChangeAspect="1" noChangeArrowheads="1"/>
                    </pic:cNvPicPr>
                  </pic:nvPicPr>
                  <pic:blipFill>
                    <a:blip r:embed="rId114" cstate="print"/>
                    <a:srcRect/>
                    <a:stretch>
                      <a:fillRect/>
                    </a:stretch>
                  </pic:blipFill>
                  <pic:spPr bwMode="auto">
                    <a:xfrm>
                      <a:off x="0" y="0"/>
                      <a:ext cx="5247715" cy="6400800"/>
                    </a:xfrm>
                    <a:prstGeom prst="rect">
                      <a:avLst/>
                    </a:prstGeom>
                    <a:noFill/>
                    <a:ln w="9525">
                      <a:noFill/>
                      <a:miter lim="800000"/>
                      <a:headEnd/>
                      <a:tailEnd/>
                    </a:ln>
                  </pic:spPr>
                </pic:pic>
              </a:graphicData>
            </a:graphic>
          </wp:inline>
        </w:drawing>
      </w:r>
    </w:p>
    <w:p w:rsidR="007F7270" w:rsidRPr="007F7270" w:rsidRDefault="007F7270" w:rsidP="007F7270">
      <w:pPr>
        <w:rPr>
          <w:rFonts w:ascii="Times New Roman" w:hAnsi="Times New Roman" w:cs="Times New Roman"/>
          <w:sz w:val="24"/>
          <w:szCs w:val="24"/>
        </w:rPr>
      </w:pPr>
      <w:r w:rsidRPr="007F7270">
        <w:rPr>
          <w:rFonts w:ascii="Times New Roman" w:hAnsi="Times New Roman" w:cs="Times New Roman"/>
          <w:sz w:val="24"/>
          <w:szCs w:val="24"/>
        </w:rPr>
        <w:lastRenderedPageBreak/>
        <w:t xml:space="preserve">The </w:t>
      </w:r>
      <w:r w:rsidR="002D42ED">
        <w:rPr>
          <w:rFonts w:ascii="Times New Roman" w:hAnsi="Times New Roman" w:cs="Times New Roman"/>
          <w:sz w:val="24"/>
          <w:szCs w:val="24"/>
        </w:rPr>
        <w:t>“</w:t>
      </w:r>
      <w:r w:rsidRPr="007F7270">
        <w:rPr>
          <w:rFonts w:ascii="Times New Roman" w:hAnsi="Times New Roman" w:cs="Times New Roman"/>
          <w:sz w:val="24"/>
          <w:szCs w:val="24"/>
        </w:rPr>
        <w:t>Profile</w:t>
      </w:r>
      <w:r>
        <w:rPr>
          <w:rFonts w:ascii="Times New Roman" w:hAnsi="Times New Roman" w:cs="Times New Roman"/>
          <w:sz w:val="24"/>
          <w:szCs w:val="24"/>
        </w:rPr>
        <w:t xml:space="preserve"> </w:t>
      </w:r>
      <w:r w:rsidR="002D42ED">
        <w:rPr>
          <w:rFonts w:ascii="Times New Roman" w:hAnsi="Times New Roman" w:cs="Times New Roman"/>
          <w:sz w:val="24"/>
          <w:szCs w:val="24"/>
        </w:rPr>
        <w:t>Plot C</w:t>
      </w:r>
      <w:r>
        <w:rPr>
          <w:rFonts w:ascii="Times New Roman" w:hAnsi="Times New Roman" w:cs="Times New Roman"/>
          <w:sz w:val="24"/>
          <w:szCs w:val="24"/>
        </w:rPr>
        <w:t>ontrol</w:t>
      </w:r>
      <w:r w:rsidR="002D42ED">
        <w:rPr>
          <w:rFonts w:ascii="Times New Roman" w:hAnsi="Times New Roman" w:cs="Times New Roman"/>
          <w:sz w:val="24"/>
          <w:szCs w:val="24"/>
        </w:rPr>
        <w:t>”</w:t>
      </w:r>
      <w:r>
        <w:rPr>
          <w:rFonts w:ascii="Times New Roman" w:hAnsi="Times New Roman" w:cs="Times New Roman"/>
          <w:sz w:val="24"/>
          <w:szCs w:val="24"/>
        </w:rPr>
        <w:t xml:space="preserve"> dialog</w:t>
      </w:r>
      <w:r w:rsidR="002D42ED">
        <w:rPr>
          <w:rFonts w:ascii="Times New Roman" w:hAnsi="Times New Roman" w:cs="Times New Roman"/>
          <w:sz w:val="24"/>
          <w:szCs w:val="24"/>
        </w:rPr>
        <w:t xml:space="preserve"> allows the user to change the presentation of the Profile Plot, by depth range, by depth scale, by data type, by log type, modify the track curve limits, or add, modify or delete data through data entry dialogs.</w:t>
      </w:r>
    </w:p>
    <w:p w:rsidR="006023C4" w:rsidRDefault="007F7270" w:rsidP="006023C4">
      <w:r>
        <w:rPr>
          <w:noProof/>
        </w:rPr>
        <w:drawing>
          <wp:inline distT="0" distB="0" distL="0" distR="0">
            <wp:extent cx="5943600" cy="4457700"/>
            <wp:effectExtent l="19050" t="0" r="0" b="0"/>
            <wp:docPr id="67" name="Picture 3" descr="C:\Users\jvictor\Documents\dummy\GEMINI_TOOLS\PROFILE\Profile_Plot_Control_Dialog_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Profile_Plot_Control_Dialog_summary.png"/>
                    <pic:cNvPicPr>
                      <a:picLocks noChangeAspect="1" noChangeArrowheads="1"/>
                    </pic:cNvPicPr>
                  </pic:nvPicPr>
                  <pic:blipFill>
                    <a:blip r:embed="rId115"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2D42ED" w:rsidRDefault="002D42ED" w:rsidP="006023C4">
      <w:pPr>
        <w:rPr>
          <w:rFonts w:ascii="Times New Roman" w:hAnsi="Times New Roman" w:cs="Times New Roman"/>
          <w:sz w:val="24"/>
          <w:szCs w:val="24"/>
        </w:rPr>
      </w:pPr>
      <w:r>
        <w:rPr>
          <w:rFonts w:ascii="Times New Roman" w:hAnsi="Times New Roman" w:cs="Times New Roman"/>
          <w:sz w:val="24"/>
          <w:szCs w:val="24"/>
        </w:rPr>
        <w:t>The Load Data is the primary source for the profile plot, but the Profile Plot Dialogs allow the user to add, modify or delete certain well data types, i.e.</w:t>
      </w:r>
    </w:p>
    <w:p w:rsidR="002D42ED" w:rsidRDefault="002D42ED" w:rsidP="002D42ED">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Profile Plot Control Dialog</w:t>
      </w:r>
    </w:p>
    <w:p w:rsidR="002D42ED" w:rsidRDefault="002D42ED" w:rsidP="002D42ED">
      <w:pPr>
        <w:pStyle w:val="ListParagraph"/>
        <w:numPr>
          <w:ilvl w:val="1"/>
          <w:numId w:val="7"/>
        </w:numPr>
        <w:rPr>
          <w:rFonts w:ascii="Times New Roman" w:hAnsi="Times New Roman" w:cs="Times New Roman"/>
          <w:sz w:val="24"/>
          <w:szCs w:val="24"/>
        </w:rPr>
      </w:pPr>
      <w:r>
        <w:rPr>
          <w:rFonts w:ascii="Times New Roman" w:hAnsi="Times New Roman" w:cs="Times New Roman"/>
          <w:sz w:val="24"/>
          <w:szCs w:val="24"/>
        </w:rPr>
        <w:t xml:space="preserve">Edit Header Information Button – This button will display the “Edit Well Header” Dialog, which allows the user to modify the default well header information from the Log ASCII Standard (LAS) File or the user can search the KGS Well Header Information Database for the well header information of the well.  </w:t>
      </w:r>
    </w:p>
    <w:p w:rsidR="00716974" w:rsidRDefault="00716974" w:rsidP="002D42ED">
      <w:pPr>
        <w:pStyle w:val="ListParagraph"/>
        <w:numPr>
          <w:ilvl w:val="1"/>
          <w:numId w:val="7"/>
        </w:numPr>
        <w:rPr>
          <w:rFonts w:ascii="Times New Roman" w:hAnsi="Times New Roman" w:cs="Times New Roman"/>
          <w:sz w:val="24"/>
          <w:szCs w:val="24"/>
        </w:rPr>
      </w:pPr>
      <w:r>
        <w:rPr>
          <w:rFonts w:ascii="Times New Roman" w:hAnsi="Times New Roman" w:cs="Times New Roman"/>
          <w:sz w:val="24"/>
          <w:szCs w:val="24"/>
        </w:rPr>
        <w:t>Data Entry Dialog Menu – This button allows the user to add, modify and delete other data types, i.e.</w:t>
      </w:r>
    </w:p>
    <w:p w:rsidR="00716974" w:rsidRDefault="00716974" w:rsidP="00716974">
      <w:pPr>
        <w:pStyle w:val="ListParagraph"/>
        <w:numPr>
          <w:ilvl w:val="2"/>
          <w:numId w:val="7"/>
        </w:numPr>
        <w:rPr>
          <w:rFonts w:ascii="Times New Roman" w:hAnsi="Times New Roman" w:cs="Times New Roman"/>
          <w:sz w:val="24"/>
          <w:szCs w:val="24"/>
        </w:rPr>
      </w:pPr>
      <w:r>
        <w:rPr>
          <w:rFonts w:ascii="Times New Roman" w:hAnsi="Times New Roman" w:cs="Times New Roman"/>
          <w:sz w:val="24"/>
          <w:szCs w:val="24"/>
        </w:rPr>
        <w:t>Gamma Ray Ranges Option Button – This button will display the “Gamma Ray Levels” Dialog, which allows the user to override the default Gamma Ray API Shale Levels by depth range, i.e.</w:t>
      </w:r>
    </w:p>
    <w:p w:rsidR="00716974" w:rsidRDefault="00716974" w:rsidP="00716974">
      <w:pPr>
        <w:pStyle w:val="ListParagraph"/>
        <w:numPr>
          <w:ilvl w:val="3"/>
          <w:numId w:val="7"/>
        </w:numPr>
        <w:rPr>
          <w:rFonts w:ascii="Times New Roman" w:hAnsi="Times New Roman" w:cs="Times New Roman"/>
          <w:sz w:val="24"/>
          <w:szCs w:val="24"/>
        </w:rPr>
      </w:pPr>
      <w:r>
        <w:rPr>
          <w:rFonts w:ascii="Times New Roman" w:hAnsi="Times New Roman" w:cs="Times New Roman"/>
          <w:sz w:val="24"/>
          <w:szCs w:val="24"/>
        </w:rPr>
        <w:t>Clean Formation – Less than 60 API</w:t>
      </w:r>
    </w:p>
    <w:p w:rsidR="00716974" w:rsidRDefault="00716974" w:rsidP="00716974">
      <w:pPr>
        <w:pStyle w:val="ListParagraph"/>
        <w:numPr>
          <w:ilvl w:val="3"/>
          <w:numId w:val="7"/>
        </w:numPr>
        <w:rPr>
          <w:rFonts w:ascii="Times New Roman" w:hAnsi="Times New Roman" w:cs="Times New Roman"/>
          <w:sz w:val="24"/>
          <w:szCs w:val="24"/>
        </w:rPr>
      </w:pPr>
      <w:r>
        <w:rPr>
          <w:rFonts w:ascii="Times New Roman" w:hAnsi="Times New Roman" w:cs="Times New Roman"/>
          <w:sz w:val="24"/>
          <w:szCs w:val="24"/>
        </w:rPr>
        <w:lastRenderedPageBreak/>
        <w:t>Shaly – 60 to 70 API</w:t>
      </w:r>
    </w:p>
    <w:p w:rsidR="00716974" w:rsidRDefault="00716974" w:rsidP="00716974">
      <w:pPr>
        <w:pStyle w:val="ListParagraph"/>
        <w:numPr>
          <w:ilvl w:val="3"/>
          <w:numId w:val="7"/>
        </w:numPr>
        <w:rPr>
          <w:rFonts w:ascii="Times New Roman" w:hAnsi="Times New Roman" w:cs="Times New Roman"/>
          <w:sz w:val="24"/>
          <w:szCs w:val="24"/>
        </w:rPr>
      </w:pPr>
      <w:r>
        <w:rPr>
          <w:rFonts w:ascii="Times New Roman" w:hAnsi="Times New Roman" w:cs="Times New Roman"/>
          <w:sz w:val="24"/>
          <w:szCs w:val="24"/>
        </w:rPr>
        <w:t>Shale – 70 to 100 API</w:t>
      </w:r>
    </w:p>
    <w:p w:rsidR="00716974" w:rsidRDefault="00716974" w:rsidP="00716974">
      <w:pPr>
        <w:pStyle w:val="ListParagraph"/>
        <w:numPr>
          <w:ilvl w:val="3"/>
          <w:numId w:val="7"/>
        </w:numPr>
        <w:rPr>
          <w:rFonts w:ascii="Times New Roman" w:hAnsi="Times New Roman" w:cs="Times New Roman"/>
          <w:sz w:val="24"/>
          <w:szCs w:val="24"/>
        </w:rPr>
      </w:pPr>
      <w:r>
        <w:rPr>
          <w:rFonts w:ascii="Times New Roman" w:hAnsi="Times New Roman" w:cs="Times New Roman"/>
          <w:sz w:val="24"/>
          <w:szCs w:val="24"/>
        </w:rPr>
        <w:t>Hot Shale – Greater Than 100 API</w:t>
      </w:r>
    </w:p>
    <w:p w:rsidR="00716974" w:rsidRDefault="00716974" w:rsidP="00716974">
      <w:pPr>
        <w:pStyle w:val="ListParagraph"/>
        <w:numPr>
          <w:ilvl w:val="1"/>
          <w:numId w:val="7"/>
        </w:numPr>
        <w:rPr>
          <w:rFonts w:ascii="Times New Roman" w:hAnsi="Times New Roman" w:cs="Times New Roman"/>
          <w:sz w:val="24"/>
          <w:szCs w:val="24"/>
        </w:rPr>
      </w:pPr>
      <w:r>
        <w:rPr>
          <w:rFonts w:ascii="Times New Roman" w:hAnsi="Times New Roman" w:cs="Times New Roman"/>
          <w:sz w:val="24"/>
          <w:szCs w:val="24"/>
        </w:rPr>
        <w:t>Perforation Entry Frame Option Button – This button will display the “Perforation Data Entry” Dialog, which allows the user to add, modify or delete perforation data by depth range.  This data appears as red circles in the depth column of the Profile Plot with “Perf” next to the circles.</w:t>
      </w:r>
    </w:p>
    <w:p w:rsidR="00FA0AF9" w:rsidRDefault="00FA0AF9" w:rsidP="00716974">
      <w:pPr>
        <w:pStyle w:val="ListParagraph"/>
        <w:numPr>
          <w:ilvl w:val="1"/>
          <w:numId w:val="7"/>
        </w:numPr>
        <w:rPr>
          <w:rFonts w:ascii="Times New Roman" w:hAnsi="Times New Roman" w:cs="Times New Roman"/>
          <w:sz w:val="24"/>
          <w:szCs w:val="24"/>
        </w:rPr>
      </w:pPr>
      <w:r>
        <w:rPr>
          <w:rFonts w:ascii="Times New Roman" w:hAnsi="Times New Roman" w:cs="Times New Roman"/>
          <w:sz w:val="24"/>
          <w:szCs w:val="24"/>
        </w:rPr>
        <w:t>Rock Description Entry Frame Option Button – This button will display the “Enter Core / Rock / Bed Description” Dialog, which allows the user to add, modify or delete Core/Cuttings Description by depth range or Measured Sections by bed thickness.  The user can modify the “Comments/Remarks/Notes” Text field directly or build the description from the individual image tracks entry dialogs.</w:t>
      </w:r>
    </w:p>
    <w:p w:rsidR="00FA0AF9" w:rsidRDefault="00FA0AF9" w:rsidP="00FA0AF9">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Profile Plot Dialog – Horizons Plot Tracks</w:t>
      </w:r>
    </w:p>
    <w:p w:rsidR="008107D7" w:rsidRDefault="008107D7" w:rsidP="008107D7">
      <w:pPr>
        <w:pStyle w:val="ListParagraph"/>
        <w:numPr>
          <w:ilvl w:val="1"/>
          <w:numId w:val="7"/>
        </w:numPr>
        <w:rPr>
          <w:rFonts w:ascii="Times New Roman" w:hAnsi="Times New Roman" w:cs="Times New Roman"/>
          <w:sz w:val="24"/>
          <w:szCs w:val="24"/>
        </w:rPr>
      </w:pPr>
      <w:r>
        <w:rPr>
          <w:rFonts w:ascii="Times New Roman" w:hAnsi="Times New Roman" w:cs="Times New Roman"/>
          <w:sz w:val="24"/>
          <w:szCs w:val="24"/>
        </w:rPr>
        <w:t>Porosity &amp; Resistivity (Conductivity) Colorlith Color Schema Plot Track – The user can left click the mouse on the Porosity &amp; Resistivity (Conductivity) Colorlith Track to change the log curve that will display the colorlith track and the limits to compute the linear color schema plot track.</w:t>
      </w:r>
    </w:p>
    <w:p w:rsidR="00FA0AF9" w:rsidRDefault="00FA0AF9" w:rsidP="00FA0AF9">
      <w:pPr>
        <w:pStyle w:val="ListParagraph"/>
        <w:numPr>
          <w:ilvl w:val="1"/>
          <w:numId w:val="7"/>
        </w:numPr>
        <w:rPr>
          <w:rFonts w:ascii="Times New Roman" w:hAnsi="Times New Roman" w:cs="Times New Roman"/>
          <w:sz w:val="24"/>
          <w:szCs w:val="24"/>
        </w:rPr>
      </w:pPr>
      <w:r>
        <w:rPr>
          <w:rFonts w:ascii="Times New Roman" w:hAnsi="Times New Roman" w:cs="Times New Roman"/>
          <w:sz w:val="24"/>
          <w:szCs w:val="24"/>
        </w:rPr>
        <w:t>Stratigraphic Units Plot Track – The user can left click the mouse on the stratigraphics units plot track to display the “Enter Horizon Data” Dialog with the “Stratigraphic</w:t>
      </w:r>
      <w:r w:rsidR="00CC2714">
        <w:rPr>
          <w:rFonts w:ascii="Times New Roman" w:hAnsi="Times New Roman" w:cs="Times New Roman"/>
          <w:sz w:val="24"/>
          <w:szCs w:val="24"/>
        </w:rPr>
        <w:t xml:space="preserve"> Units”</w:t>
      </w:r>
      <w:r>
        <w:rPr>
          <w:rFonts w:ascii="Times New Roman" w:hAnsi="Times New Roman" w:cs="Times New Roman"/>
          <w:sz w:val="24"/>
          <w:szCs w:val="24"/>
        </w:rPr>
        <w:t xml:space="preserve"> Data Entry Panel</w:t>
      </w:r>
      <w:r w:rsidR="00CC2714">
        <w:rPr>
          <w:rFonts w:ascii="Times New Roman" w:hAnsi="Times New Roman" w:cs="Times New Roman"/>
          <w:sz w:val="24"/>
          <w:szCs w:val="24"/>
        </w:rPr>
        <w:t xml:space="preserve"> d</w:t>
      </w:r>
      <w:r>
        <w:rPr>
          <w:rFonts w:ascii="Times New Roman" w:hAnsi="Times New Roman" w:cs="Times New Roman"/>
          <w:sz w:val="24"/>
          <w:szCs w:val="24"/>
        </w:rPr>
        <w:t xml:space="preserve">isplayed.  This </w:t>
      </w:r>
      <w:r w:rsidR="00CC2714">
        <w:rPr>
          <w:rFonts w:ascii="Times New Roman" w:hAnsi="Times New Roman" w:cs="Times New Roman"/>
          <w:sz w:val="24"/>
          <w:szCs w:val="24"/>
        </w:rPr>
        <w:t>panel</w:t>
      </w:r>
      <w:r>
        <w:rPr>
          <w:rFonts w:ascii="Times New Roman" w:hAnsi="Times New Roman" w:cs="Times New Roman"/>
          <w:sz w:val="24"/>
          <w:szCs w:val="24"/>
        </w:rPr>
        <w:t xml:space="preserve"> assists the user </w:t>
      </w:r>
      <w:r w:rsidR="00CC2714">
        <w:rPr>
          <w:rFonts w:ascii="Times New Roman" w:hAnsi="Times New Roman" w:cs="Times New Roman"/>
          <w:sz w:val="24"/>
          <w:szCs w:val="24"/>
        </w:rPr>
        <w:t xml:space="preserve">in </w:t>
      </w:r>
      <w:r>
        <w:rPr>
          <w:rFonts w:ascii="Times New Roman" w:hAnsi="Times New Roman" w:cs="Times New Roman"/>
          <w:sz w:val="24"/>
          <w:szCs w:val="24"/>
        </w:rPr>
        <w:t>adding, modifying or deleting tops from the profile plot.  This dialog has two buttons to set the Stratigraphic Units for a top, i.e.</w:t>
      </w:r>
    </w:p>
    <w:p w:rsidR="00FA0AF9" w:rsidRDefault="00FA0AF9" w:rsidP="00FA0AF9">
      <w:pPr>
        <w:pStyle w:val="ListParagraph"/>
        <w:numPr>
          <w:ilvl w:val="2"/>
          <w:numId w:val="7"/>
        </w:numPr>
        <w:rPr>
          <w:rFonts w:ascii="Times New Roman" w:hAnsi="Times New Roman" w:cs="Times New Roman"/>
          <w:sz w:val="24"/>
          <w:szCs w:val="24"/>
        </w:rPr>
      </w:pPr>
      <w:r>
        <w:rPr>
          <w:rFonts w:ascii="Times New Roman" w:hAnsi="Times New Roman" w:cs="Times New Roman"/>
          <w:sz w:val="24"/>
          <w:szCs w:val="24"/>
        </w:rPr>
        <w:t>ICS (International Commission on Stratigraphy) Chart</w:t>
      </w:r>
      <w:r w:rsidR="00CC2714">
        <w:rPr>
          <w:rFonts w:ascii="Times New Roman" w:hAnsi="Times New Roman" w:cs="Times New Roman"/>
          <w:sz w:val="24"/>
          <w:szCs w:val="24"/>
        </w:rPr>
        <w:t xml:space="preserve"> Button displays the accepted stratigraphic units.</w:t>
      </w:r>
    </w:p>
    <w:p w:rsidR="00CC2714" w:rsidRDefault="00CC2714" w:rsidP="00FA0AF9">
      <w:pPr>
        <w:pStyle w:val="ListParagraph"/>
        <w:numPr>
          <w:ilvl w:val="2"/>
          <w:numId w:val="7"/>
        </w:numPr>
        <w:rPr>
          <w:rFonts w:ascii="Times New Roman" w:hAnsi="Times New Roman" w:cs="Times New Roman"/>
          <w:sz w:val="24"/>
          <w:szCs w:val="24"/>
        </w:rPr>
      </w:pPr>
      <w:r>
        <w:rPr>
          <w:rFonts w:ascii="Times New Roman" w:hAnsi="Times New Roman" w:cs="Times New Roman"/>
          <w:sz w:val="24"/>
          <w:szCs w:val="24"/>
        </w:rPr>
        <w:t>1968 Kansas Chart Button displays the Accepted Kansas stratigraphic units.</w:t>
      </w:r>
    </w:p>
    <w:p w:rsidR="00CC2714" w:rsidRDefault="00CC2714" w:rsidP="00CC2714">
      <w:pPr>
        <w:pStyle w:val="ListParagraph"/>
        <w:numPr>
          <w:ilvl w:val="1"/>
          <w:numId w:val="7"/>
        </w:numPr>
        <w:rPr>
          <w:rFonts w:ascii="Times New Roman" w:hAnsi="Times New Roman" w:cs="Times New Roman"/>
          <w:sz w:val="24"/>
          <w:szCs w:val="24"/>
        </w:rPr>
      </w:pPr>
      <w:r>
        <w:rPr>
          <w:rFonts w:ascii="Times New Roman" w:hAnsi="Times New Roman" w:cs="Times New Roman"/>
          <w:sz w:val="24"/>
          <w:szCs w:val="24"/>
        </w:rPr>
        <w:t>Sequence Stratigraphy Plot Track – The user can left click the mouse on the sequence stratigraphy plot track to display the “Enter Horizons Data” Dialog with the “Sequence Stra</w:t>
      </w:r>
      <w:r w:rsidR="000332AC">
        <w:rPr>
          <w:rFonts w:ascii="Times New Roman" w:hAnsi="Times New Roman" w:cs="Times New Roman"/>
          <w:sz w:val="24"/>
          <w:szCs w:val="24"/>
        </w:rPr>
        <w:t>t</w:t>
      </w:r>
      <w:r>
        <w:rPr>
          <w:rFonts w:ascii="Times New Roman" w:hAnsi="Times New Roman" w:cs="Times New Roman"/>
          <w:sz w:val="24"/>
          <w:szCs w:val="24"/>
        </w:rPr>
        <w:t xml:space="preserve">igraphy” Data Entry Panel displayed.  This panel assists the user in adding, modifying or deleting sequence stratigraphy units by depth range. </w:t>
      </w:r>
    </w:p>
    <w:p w:rsidR="00CC2714" w:rsidRDefault="00CC2714" w:rsidP="00CC2714">
      <w:pPr>
        <w:pStyle w:val="ListParagraph"/>
        <w:numPr>
          <w:ilvl w:val="1"/>
          <w:numId w:val="7"/>
        </w:numPr>
        <w:rPr>
          <w:rFonts w:ascii="Times New Roman" w:hAnsi="Times New Roman" w:cs="Times New Roman"/>
          <w:sz w:val="24"/>
          <w:szCs w:val="24"/>
        </w:rPr>
      </w:pPr>
      <w:r>
        <w:rPr>
          <w:rFonts w:ascii="Times New Roman" w:hAnsi="Times New Roman" w:cs="Times New Roman"/>
          <w:sz w:val="24"/>
          <w:szCs w:val="24"/>
        </w:rPr>
        <w:t>Depositional Environment Plot Track – The user can left click the mouse on the depositional environment plot track to display the “Enter Horizons Data” Dialog with the “Depositional Environment” Data Entry Panel displayed.  This panel assists the user in adding, modifying or deleting depositional environments by depth range. A plot track presents the data by terrestrial, transitional or marine environments by color code.</w:t>
      </w:r>
    </w:p>
    <w:p w:rsidR="00716974" w:rsidRPr="002D42ED" w:rsidRDefault="00716974" w:rsidP="00716974">
      <w:pPr>
        <w:pStyle w:val="ListParagraph"/>
        <w:ind w:left="2160"/>
        <w:rPr>
          <w:rFonts w:ascii="Times New Roman" w:hAnsi="Times New Roman" w:cs="Times New Roman"/>
          <w:sz w:val="24"/>
          <w:szCs w:val="24"/>
        </w:rPr>
      </w:pPr>
    </w:p>
    <w:p w:rsidR="006023C4" w:rsidRDefault="006023C4">
      <w:r>
        <w:br w:type="page"/>
      </w:r>
    </w:p>
    <w:p w:rsidR="006023C4" w:rsidRDefault="006023C4" w:rsidP="006023C4">
      <w:pPr>
        <w:keepNext/>
      </w:pPr>
      <w:r>
        <w:rPr>
          <w:noProof/>
        </w:rPr>
        <w:lastRenderedPageBreak/>
        <w:drawing>
          <wp:inline distT="0" distB="0" distL="0" distR="0">
            <wp:extent cx="5943600" cy="6926580"/>
            <wp:effectExtent l="19050" t="0" r="0" b="0"/>
            <wp:docPr id="58" name="Picture 2" descr="C:\Users\jvictor\Documents\dummy\GEMINI_TOOLS\PROFILE\Profile_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Profile_All.png"/>
                    <pic:cNvPicPr>
                      <a:picLocks noChangeAspect="1" noChangeArrowheads="1"/>
                    </pic:cNvPicPr>
                  </pic:nvPicPr>
                  <pic:blipFill>
                    <a:blip r:embed="rId116" cstate="print"/>
                    <a:srcRect/>
                    <a:stretch>
                      <a:fillRect/>
                    </a:stretch>
                  </pic:blipFill>
                  <pic:spPr bwMode="auto">
                    <a:xfrm>
                      <a:off x="0" y="0"/>
                      <a:ext cx="5943600" cy="6926580"/>
                    </a:xfrm>
                    <a:prstGeom prst="rect">
                      <a:avLst/>
                    </a:prstGeom>
                    <a:noFill/>
                    <a:ln w="9525">
                      <a:noFill/>
                      <a:miter lim="800000"/>
                      <a:headEnd/>
                      <a:tailEnd/>
                    </a:ln>
                  </pic:spPr>
                </pic:pic>
              </a:graphicData>
            </a:graphic>
          </wp:inline>
        </w:drawing>
      </w:r>
    </w:p>
    <w:p w:rsidR="006023C4" w:rsidRDefault="006023C4" w:rsidP="006023C4">
      <w:pPr>
        <w:pStyle w:val="Caption"/>
      </w:pPr>
      <w:r>
        <w:t>Figure: Wellington KGS 1-32 Profile Plot with Log, Tops, Core, Brine Data, Cuttings/Core Descriptions and Core Images File Locations.</w:t>
      </w:r>
    </w:p>
    <w:p w:rsidR="000332AC" w:rsidRDefault="000332AC">
      <w:r>
        <w:br w:type="page"/>
      </w:r>
    </w:p>
    <w:p w:rsidR="00F83115" w:rsidRDefault="00F83115" w:rsidP="00F83115">
      <w:pPr>
        <w:rPr>
          <w:rFonts w:ascii="Times New Roman" w:hAnsi="Times New Roman" w:cs="Times New Roman"/>
          <w:b/>
          <w:sz w:val="28"/>
          <w:szCs w:val="28"/>
        </w:rPr>
      </w:pPr>
      <w:r>
        <w:rPr>
          <w:rFonts w:ascii="Times New Roman" w:hAnsi="Times New Roman" w:cs="Times New Roman"/>
          <w:b/>
          <w:sz w:val="28"/>
          <w:szCs w:val="28"/>
        </w:rPr>
        <w:lastRenderedPageBreak/>
        <w:t>Save Well Data as Log ASCII Standard (LAS) version 3.0 File</w:t>
      </w:r>
    </w:p>
    <w:p w:rsidR="00E24101" w:rsidRPr="00E24101" w:rsidRDefault="00E24101" w:rsidP="00E24101">
      <w:pPr>
        <w:spacing w:before="100" w:beforeAutospacing="1" w:after="100" w:afterAutospacing="1" w:line="240" w:lineRule="auto"/>
        <w:rPr>
          <w:rFonts w:ascii="Times New Roman" w:eastAsia="Times New Roman" w:hAnsi="Times New Roman" w:cs="Times New Roman"/>
          <w:sz w:val="24"/>
          <w:szCs w:val="24"/>
        </w:rPr>
      </w:pPr>
      <w:r w:rsidRPr="00E24101">
        <w:rPr>
          <w:rFonts w:ascii="Times New Roman" w:eastAsia="Times New Roman" w:hAnsi="Times New Roman" w:cs="Times New Roman"/>
          <w:sz w:val="24"/>
          <w:szCs w:val="24"/>
        </w:rPr>
        <w:t>The LAS (Log ASCII Standard) is rapidly becoming the accepted industry standard for electronic transmission of digital wire-line logs. Earlier digital formats were commonly coded in binary (such as LIS) and so required specialized software to read them. The LAS standard was introduced by the Canadian Well Logging Society (</w:t>
      </w:r>
      <w:hyperlink r:id="rId117" w:history="1">
        <w:r w:rsidRPr="00E24101">
          <w:rPr>
            <w:rStyle w:val="Hyperlink"/>
            <w:rFonts w:ascii="Times New Roman" w:hAnsi="Times New Roman" w:cs="Times New Roman"/>
            <w:sz w:val="24"/>
            <w:szCs w:val="24"/>
          </w:rPr>
          <w:t>http://www.cwls.org/</w:t>
        </w:r>
      </w:hyperlink>
      <w:r w:rsidRPr="00E24101">
        <w:rPr>
          <w:rFonts w:ascii="Times New Roman" w:eastAsia="Times New Roman" w:hAnsi="Times New Roman" w:cs="Times New Roman"/>
          <w:sz w:val="24"/>
          <w:szCs w:val="24"/>
        </w:rPr>
        <w:t xml:space="preserve">) in 1989 to standardize the organization of digital log curve information for personal computer users. It did this very successfully and the standard became popular worldwide. Version 1.2 was the first version and was followed in September 1992 by version 2.0 to address some inconsistencies. A more versatile version LAS 3.0 was released in 1999 however at present LAS 2.0 remains the dominant product. </w:t>
      </w:r>
      <w:r w:rsidR="003C099E" w:rsidRPr="00E24101">
        <w:rPr>
          <w:rFonts w:ascii="Times New Roman" w:eastAsia="Times New Roman" w:hAnsi="Times New Roman" w:cs="Times New Roman"/>
          <w:sz w:val="24"/>
          <w:szCs w:val="24"/>
        </w:rPr>
        <w:t>LAS 3.0 clarify several of the poorly defined specifications of LAS 2.0 and provide expanded data storage capabilities, but have</w:t>
      </w:r>
      <w:r w:rsidRPr="00E24101">
        <w:rPr>
          <w:rFonts w:ascii="Times New Roman" w:eastAsia="Times New Roman" w:hAnsi="Times New Roman" w:cs="Times New Roman"/>
          <w:sz w:val="24"/>
          <w:szCs w:val="24"/>
        </w:rPr>
        <w:t xml:space="preserve"> seen limited implementation.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GEMINI Tools programs will read either a Log ASCII Standard (LAS) version 2.0 or 3.0 file and version 1.2 but the Well Information Section is backward in data definition and will not be parsed correctly in the GEMINI Tools web apps.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The sections defined for the LAS 2.0 standard are as follows (</w:t>
      </w:r>
      <w:hyperlink r:id="rId118" w:history="1">
        <w:r w:rsidRPr="0023408B">
          <w:rPr>
            <w:rStyle w:val="Hyperlink"/>
            <w:rFonts w:ascii="Times New Roman" w:hAnsi="Times New Roman" w:cs="Times New Roman"/>
            <w:sz w:val="24"/>
            <w:szCs w:val="24"/>
          </w:rPr>
          <w:t>http://www.cwls.org/wp-content/uploads/2014/09/LAS_20_Update_Jan2014.pdf</w:t>
        </w:r>
      </w:hyperlink>
      <w:r w:rsidRPr="0023408B">
        <w:rPr>
          <w:rFonts w:ascii="Times New Roman" w:eastAsia="Times New Roman" w:hAnsi="Times New Roman" w:cs="Times New Roman"/>
          <w:sz w:val="24"/>
          <w:szCs w:val="24"/>
        </w:rPr>
        <w:t xml:space="preserve">):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"~V"</w:t>
      </w:r>
      <w:r w:rsidRPr="0023408B">
        <w:rPr>
          <w:rFonts w:ascii="Times New Roman" w:eastAsia="Times New Roman" w:hAnsi="Times New Roman" w:cs="Times New Roman"/>
          <w:sz w:val="24"/>
          <w:szCs w:val="24"/>
        </w:rPr>
        <w:t xml:space="preserve"> (also known as "~VERSION INFORMATION SECTION") is a required section; has formatting requirements; must be the first section; identifies the version number and whether data is in "wrapped" or "un-wrapped" mode.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"~W"</w:t>
      </w:r>
      <w:r w:rsidRPr="0023408B">
        <w:rPr>
          <w:rFonts w:ascii="Times New Roman" w:eastAsia="Times New Roman" w:hAnsi="Times New Roman" w:cs="Times New Roman"/>
          <w:sz w:val="24"/>
          <w:szCs w:val="24"/>
        </w:rPr>
        <w:t xml:space="preserve"> (also known as "~WELL INFORMATION SECTION") is a required section; has formatting requirements; is preferably the second section; contains information on the well name, location, and start and stop values of the data in this file.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"~C"</w:t>
      </w:r>
      <w:r w:rsidRPr="0023408B">
        <w:rPr>
          <w:rFonts w:ascii="Times New Roman" w:eastAsia="Times New Roman" w:hAnsi="Times New Roman" w:cs="Times New Roman"/>
          <w:sz w:val="24"/>
          <w:szCs w:val="24"/>
        </w:rPr>
        <w:t xml:space="preserve"> (also known as ~CURVE INFORMATION SECTION") is a required section; has formatting requirements; contains curve mnemonics and their definitions in the order that they appear in the data section.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"~P"</w:t>
      </w:r>
      <w:r w:rsidRPr="0023408B">
        <w:rPr>
          <w:rFonts w:ascii="Times New Roman" w:eastAsia="Times New Roman" w:hAnsi="Times New Roman" w:cs="Times New Roman"/>
          <w:sz w:val="24"/>
          <w:szCs w:val="24"/>
        </w:rPr>
        <w:t xml:space="preserve"> (also known as ~PARAMETER INFORMATION SECTION") is an optional section; has formatting requirements; contains information on parameters or constants relevant to the wellbore such as mud resistivity, wire line engineer, truck number, elevation data, etc.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"~O"</w:t>
      </w:r>
      <w:r w:rsidRPr="0023408B">
        <w:rPr>
          <w:rFonts w:ascii="Times New Roman" w:eastAsia="Times New Roman" w:hAnsi="Times New Roman" w:cs="Times New Roman"/>
          <w:sz w:val="24"/>
          <w:szCs w:val="24"/>
        </w:rPr>
        <w:t xml:space="preserve"> (also known as "~OTHER") is an optional section; has no formatting requirements; contains other information or comments.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"~A"</w:t>
      </w:r>
      <w:r w:rsidRPr="0023408B">
        <w:rPr>
          <w:rFonts w:ascii="Times New Roman" w:eastAsia="Times New Roman" w:hAnsi="Times New Roman" w:cs="Times New Roman"/>
          <w:sz w:val="24"/>
          <w:szCs w:val="24"/>
        </w:rPr>
        <w:t xml:space="preserve"> (also known as ~ASCII LOG DATA") is a required section; has formatting requirements; is the last section in the file and also referred to as the data section. The index of the data columns is either Depth or Time. The index values always appear in the first column and each column of data must be separated by at least one space (ASCII 32). All values in the ASCII log data section must be floating point or integer (long) values. Other formats such as Text or Exponential values are not supported. </w:t>
      </w:r>
    </w:p>
    <w:p w:rsidR="0023408B" w:rsidRPr="0023408B" w:rsidRDefault="0023408B" w:rsidP="0023408B">
      <w:pPr>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LAS 3.0 (</w:t>
      </w:r>
      <w:hyperlink r:id="rId119" w:history="1">
        <w:r w:rsidRPr="0023408B">
          <w:rPr>
            <w:rStyle w:val="Hyperlink"/>
            <w:rFonts w:ascii="Times New Roman" w:hAnsi="Times New Roman" w:cs="Times New Roman"/>
            <w:sz w:val="24"/>
            <w:szCs w:val="24"/>
          </w:rPr>
          <w:t>http://www.cwls.org/wp-content/uploads/2014/09/LAS_3_File_Structure.pdf</w:t>
        </w:r>
      </w:hyperlink>
      <w:r w:rsidRPr="0023408B">
        <w:rPr>
          <w:rFonts w:ascii="Times New Roman" w:eastAsia="Times New Roman" w:hAnsi="Times New Roman" w:cs="Times New Roman"/>
          <w:sz w:val="24"/>
          <w:szCs w:val="24"/>
        </w:rPr>
        <w:t xml:space="preserve">) will be used to save the well data for the GEMINI Tools web apps since it can hold all the well data in one file. You can even think of LAS 2.0 as a subset of LAS 3.0 since the LAS 2.0 is only </w:t>
      </w:r>
      <w:r w:rsidRPr="0023408B">
        <w:rPr>
          <w:rFonts w:ascii="Times New Roman" w:eastAsia="Times New Roman" w:hAnsi="Times New Roman" w:cs="Times New Roman"/>
          <w:sz w:val="24"/>
          <w:szCs w:val="24"/>
        </w:rPr>
        <w:lastRenderedPageBreak/>
        <w:t>concerned with the LOG Data. Note this section includes some of the referenced LAS 3 File Structure PDF; see the above URL for the complete LAS 3.0 File structure.</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w:t>
      </w:r>
      <w:r w:rsidRPr="0023408B">
        <w:rPr>
          <w:rFonts w:ascii="Times New Roman" w:eastAsia="Times New Roman" w:hAnsi="Times New Roman" w:cs="Times New Roman"/>
          <w:b/>
          <w:bCs/>
          <w:sz w:val="24"/>
          <w:szCs w:val="24"/>
        </w:rPr>
        <w:t>~Version</w:t>
      </w:r>
      <w:r w:rsidRPr="0023408B">
        <w:rPr>
          <w:rFonts w:ascii="Times New Roman" w:eastAsia="Times New Roman" w:hAnsi="Times New Roman" w:cs="Times New Roman"/>
          <w:sz w:val="24"/>
          <w:szCs w:val="24"/>
        </w:rPr>
        <w:t xml:space="preserve"> and </w:t>
      </w:r>
      <w:r w:rsidRPr="0023408B">
        <w:rPr>
          <w:rFonts w:ascii="Times New Roman" w:eastAsia="Times New Roman" w:hAnsi="Times New Roman" w:cs="Times New Roman"/>
          <w:b/>
          <w:bCs/>
          <w:sz w:val="24"/>
          <w:szCs w:val="24"/>
        </w:rPr>
        <w:t>~Well</w:t>
      </w:r>
      <w:r w:rsidRPr="0023408B">
        <w:rPr>
          <w:rFonts w:ascii="Times New Roman" w:eastAsia="Times New Roman" w:hAnsi="Times New Roman" w:cs="Times New Roman"/>
          <w:sz w:val="24"/>
          <w:szCs w:val="24"/>
        </w:rPr>
        <w:t xml:space="preserve"> sections must appear in every LAS 3.0 file as the first and second sections respectively.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Other sections are grouped by data type. Each group consists of two or three sections; a </w:t>
      </w:r>
      <w:r w:rsidRPr="0023408B">
        <w:rPr>
          <w:rFonts w:ascii="Times New Roman" w:eastAsia="Times New Roman" w:hAnsi="Times New Roman" w:cs="Times New Roman"/>
          <w:b/>
          <w:bCs/>
          <w:sz w:val="24"/>
          <w:szCs w:val="24"/>
        </w:rPr>
        <w:t>Parameter Data</w:t>
      </w:r>
      <w:r w:rsidRPr="0023408B">
        <w:rPr>
          <w:rFonts w:ascii="Times New Roman" w:eastAsia="Times New Roman" w:hAnsi="Times New Roman" w:cs="Times New Roman"/>
          <w:sz w:val="24"/>
          <w:szCs w:val="24"/>
        </w:rPr>
        <w:t xml:space="preserve"> section (optional for all but Log data), a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section, and a </w:t>
      </w:r>
      <w:r w:rsidRPr="0023408B">
        <w:rPr>
          <w:rFonts w:ascii="Times New Roman" w:eastAsia="Times New Roman" w:hAnsi="Times New Roman" w:cs="Times New Roman"/>
          <w:b/>
          <w:bCs/>
          <w:sz w:val="24"/>
          <w:szCs w:val="24"/>
        </w:rPr>
        <w:t>Column Data</w:t>
      </w:r>
      <w:r w:rsidRPr="0023408B">
        <w:rPr>
          <w:rFonts w:ascii="Times New Roman" w:eastAsia="Times New Roman" w:hAnsi="Times New Roman" w:cs="Times New Roman"/>
          <w:sz w:val="24"/>
          <w:szCs w:val="24"/>
        </w:rPr>
        <w:t xml:space="preserve"> section, in that order.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For example, core analysis data would have the following three sections: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~Core_Parameter</w:t>
      </w:r>
      <w:r w:rsidRPr="0023408B">
        <w:rPr>
          <w:rFonts w:ascii="Times New Roman" w:eastAsia="Times New Roman" w:hAnsi="Times New Roman" w:cs="Times New Roman"/>
          <w:sz w:val="24"/>
          <w:szCs w:val="24"/>
        </w:rPr>
        <w:br/>
        <w:t>~Core_Definition</w:t>
      </w:r>
      <w:r w:rsidRPr="0023408B">
        <w:rPr>
          <w:rFonts w:ascii="Times New Roman" w:eastAsia="Times New Roman" w:hAnsi="Times New Roman" w:cs="Times New Roman"/>
          <w:sz w:val="24"/>
          <w:szCs w:val="24"/>
        </w:rPr>
        <w:br/>
        <w:t xml:space="preserve">~Core_Data.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At least one group or data type of either the defined LAS 3.0 data types or a user defined type must exist in every LAS 3.0 file.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and the </w:t>
      </w:r>
      <w:r w:rsidRPr="0023408B">
        <w:rPr>
          <w:rFonts w:ascii="Times New Roman" w:eastAsia="Times New Roman" w:hAnsi="Times New Roman" w:cs="Times New Roman"/>
          <w:b/>
          <w:bCs/>
          <w:sz w:val="24"/>
          <w:szCs w:val="24"/>
        </w:rPr>
        <w:t>Column Data</w:t>
      </w:r>
      <w:r w:rsidRPr="0023408B">
        <w:rPr>
          <w:rFonts w:ascii="Times New Roman" w:eastAsia="Times New Roman" w:hAnsi="Times New Roman" w:cs="Times New Roman"/>
          <w:sz w:val="24"/>
          <w:szCs w:val="24"/>
        </w:rPr>
        <w:t xml:space="preserve"> sections for each data type are matched sets and must both appear in that order. The corresponding </w:t>
      </w:r>
      <w:r w:rsidRPr="0023408B">
        <w:rPr>
          <w:rFonts w:ascii="Times New Roman" w:eastAsia="Times New Roman" w:hAnsi="Times New Roman" w:cs="Times New Roman"/>
          <w:b/>
          <w:bCs/>
          <w:sz w:val="24"/>
          <w:szCs w:val="24"/>
        </w:rPr>
        <w:t>Parameter Data</w:t>
      </w:r>
      <w:r w:rsidRPr="0023408B">
        <w:rPr>
          <w:rFonts w:ascii="Times New Roman" w:eastAsia="Times New Roman" w:hAnsi="Times New Roman" w:cs="Times New Roman"/>
          <w:sz w:val="24"/>
          <w:szCs w:val="24"/>
        </w:rPr>
        <w:t xml:space="preserve"> section is optional (except for Log data), but if used must appear before the corresponding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Section.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LAS 3.0 defines six specific well related data types and their root Section Title names. They are: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~Ascii or ~Log</w:t>
      </w:r>
      <w:r w:rsidRPr="0023408B">
        <w:rPr>
          <w:rFonts w:ascii="Times New Roman" w:eastAsia="Times New Roman" w:hAnsi="Times New Roman" w:cs="Times New Roman"/>
          <w:sz w:val="24"/>
          <w:szCs w:val="24"/>
        </w:rPr>
        <w:br/>
        <w:t>~Core</w:t>
      </w:r>
      <w:r w:rsidRPr="0023408B">
        <w:rPr>
          <w:rFonts w:ascii="Times New Roman" w:eastAsia="Times New Roman" w:hAnsi="Times New Roman" w:cs="Times New Roman"/>
          <w:sz w:val="24"/>
          <w:szCs w:val="24"/>
        </w:rPr>
        <w:br/>
        <w:t>~Inclinometry</w:t>
      </w:r>
      <w:r w:rsidRPr="0023408B">
        <w:rPr>
          <w:rFonts w:ascii="Times New Roman" w:eastAsia="Times New Roman" w:hAnsi="Times New Roman" w:cs="Times New Roman"/>
          <w:sz w:val="24"/>
          <w:szCs w:val="24"/>
        </w:rPr>
        <w:br/>
        <w:t>~Drilling</w:t>
      </w:r>
      <w:r w:rsidRPr="0023408B">
        <w:rPr>
          <w:rFonts w:ascii="Times New Roman" w:eastAsia="Times New Roman" w:hAnsi="Times New Roman" w:cs="Times New Roman"/>
          <w:sz w:val="24"/>
          <w:szCs w:val="24"/>
        </w:rPr>
        <w:br/>
        <w:t>~Tops</w:t>
      </w:r>
      <w:r w:rsidRPr="0023408B">
        <w:rPr>
          <w:rFonts w:ascii="Times New Roman" w:eastAsia="Times New Roman" w:hAnsi="Times New Roman" w:cs="Times New Roman"/>
          <w:sz w:val="24"/>
          <w:szCs w:val="24"/>
        </w:rPr>
        <w:br/>
        <w:t xml:space="preserve">~Test </w:t>
      </w:r>
    </w:p>
    <w:p w:rsidR="0023408B" w:rsidRPr="0023408B" w:rsidRDefault="0023408B" w:rsidP="0023408B">
      <w:pPr>
        <w:pStyle w:val="NormalWeb"/>
      </w:pPr>
      <w:r w:rsidRPr="0023408B">
        <w:t xml:space="preserve">Additional data types can be defined by the user and content rules discussed elsewhere in the document may define other section titles. </w:t>
      </w:r>
    </w:p>
    <w:p w:rsidR="0023408B" w:rsidRPr="0023408B" w:rsidRDefault="0023408B" w:rsidP="0023408B">
      <w:pPr>
        <w:pStyle w:val="NormalWeb"/>
      </w:pPr>
      <w:r w:rsidRPr="0023408B">
        <w:t xml:space="preserve">Stand alone user defined </w:t>
      </w:r>
      <w:r w:rsidRPr="0023408B">
        <w:rPr>
          <w:b/>
          <w:bCs/>
        </w:rPr>
        <w:t>Parameter Data</w:t>
      </w:r>
      <w:r w:rsidRPr="0023408B">
        <w:t xml:space="preserve"> sections can be included. Care must be taken to use standalone </w:t>
      </w:r>
      <w:r w:rsidRPr="0023408B">
        <w:rPr>
          <w:b/>
          <w:bCs/>
        </w:rPr>
        <w:t>Parameter Data</w:t>
      </w:r>
      <w:r w:rsidRPr="0023408B">
        <w:t xml:space="preserve"> sections only when the data contained does not fit into any of the other defined data types. </w:t>
      </w:r>
    </w:p>
    <w:p w:rsidR="0023408B" w:rsidRPr="0023408B" w:rsidRDefault="0023408B" w:rsidP="0023408B">
      <w:pPr>
        <w:pStyle w:val="NormalWeb"/>
      </w:pPr>
      <w:r w:rsidRPr="0023408B">
        <w:t xml:space="preserve">When used, the section order of each set of the three sections for each data type must be Parameter, Definition, and then Data. </w:t>
      </w:r>
    </w:p>
    <w:p w:rsidR="0023408B" w:rsidRPr="0023408B" w:rsidRDefault="0023408B" w:rsidP="0023408B">
      <w:pPr>
        <w:pStyle w:val="NormalWeb"/>
      </w:pPr>
      <w:r w:rsidRPr="0023408B">
        <w:t xml:space="preserve">Blank lines and comment lines can appear within </w:t>
      </w:r>
      <w:r w:rsidRPr="0023408B">
        <w:rPr>
          <w:b/>
          <w:bCs/>
        </w:rPr>
        <w:t>Column Data</w:t>
      </w:r>
      <w:r w:rsidRPr="0023408B">
        <w:t xml:space="preserve"> sections, but can only appear BEFORE the first </w:t>
      </w:r>
      <w:r w:rsidRPr="0023408B">
        <w:rPr>
          <w:b/>
          <w:bCs/>
        </w:rPr>
        <w:t>Column Data</w:t>
      </w:r>
      <w:r w:rsidRPr="0023408B">
        <w:t xml:space="preserve"> line of that section, or after the LAST </w:t>
      </w:r>
      <w:r w:rsidRPr="0023408B">
        <w:rPr>
          <w:b/>
          <w:bCs/>
        </w:rPr>
        <w:t>Column Data</w:t>
      </w:r>
      <w:r w:rsidRPr="0023408B">
        <w:t xml:space="preserve"> line of that section. </w:t>
      </w:r>
    </w:p>
    <w:p w:rsidR="0023408B" w:rsidRPr="0023408B" w:rsidRDefault="0023408B" w:rsidP="0023408B">
      <w:pPr>
        <w:pStyle w:val="NormalWeb"/>
      </w:pPr>
      <w:r w:rsidRPr="0023408B">
        <w:lastRenderedPageBreak/>
        <w:t xml:space="preserve">The names of each channel can optionally appear above each channel as a comment line immediately before, after or on the section title line of that section if space allows. </w:t>
      </w:r>
    </w:p>
    <w:p w:rsidR="0023408B" w:rsidRPr="0023408B" w:rsidRDefault="0023408B" w:rsidP="0023408B">
      <w:pPr>
        <w:pStyle w:val="NormalWeb"/>
      </w:pPr>
      <w:r w:rsidRPr="0023408B">
        <w:rPr>
          <w:b/>
          <w:bCs/>
        </w:rPr>
        <w:t>Note:</w:t>
      </w:r>
      <w:r w:rsidRPr="0023408B">
        <w:t xml:space="preserve"> Do not use the ~Other section recognized by LAS version 2.0. It is no longer allowed in LAS 3.0. Any data that can be stored in this section must now be stored properly in a user defined </w:t>
      </w:r>
      <w:r w:rsidRPr="0023408B">
        <w:rPr>
          <w:b/>
          <w:bCs/>
        </w:rPr>
        <w:t>Parameter Data</w:t>
      </w:r>
      <w:r w:rsidRPr="0023408B">
        <w:t xml:space="preserve"> or </w:t>
      </w:r>
      <w:r w:rsidRPr="0023408B">
        <w:rPr>
          <w:b/>
          <w:bCs/>
        </w:rPr>
        <w:t>Column Data</w:t>
      </w:r>
      <w:r w:rsidRPr="0023408B">
        <w:t xml:space="preserve"> section. </w:t>
      </w:r>
    </w:p>
    <w:p w:rsidR="0023408B" w:rsidRPr="0023408B" w:rsidRDefault="0023408B" w:rsidP="0023408B">
      <w:pPr>
        <w:spacing w:before="100" w:beforeAutospacing="1" w:after="100" w:afterAutospacing="1" w:line="240" w:lineRule="auto"/>
        <w:outlineLvl w:val="2"/>
        <w:rPr>
          <w:rFonts w:ascii="Times New Roman" w:eastAsia="Times New Roman" w:hAnsi="Times New Roman" w:cs="Times New Roman"/>
          <w:bCs/>
          <w:sz w:val="24"/>
          <w:szCs w:val="24"/>
        </w:rPr>
      </w:pPr>
      <w:bookmarkStart w:id="0" w:name="_Toc403547402"/>
      <w:bookmarkStart w:id="1" w:name="_Toc403547790"/>
      <w:r w:rsidRPr="0023408B">
        <w:rPr>
          <w:rFonts w:ascii="Times New Roman" w:eastAsia="Times New Roman" w:hAnsi="Times New Roman" w:cs="Times New Roman"/>
          <w:bCs/>
          <w:sz w:val="24"/>
          <w:szCs w:val="24"/>
        </w:rPr>
        <w:t>The LAS version 3.0 file has the potential to hold all the well data that was collected, i.e. multiple log data files, core data, tops data, DST data, Perforation data, Cuttings Report data, etc.  As an example the Newby 2-28R has log, core, tops, perforation data as well as the PfEFFER data created from the log analysis tool, PfEFFER-java.  You can view the file at the following URL addresses,</w:t>
      </w:r>
      <w:bookmarkEnd w:id="0"/>
      <w:bookmarkEnd w:id="1"/>
      <w:r w:rsidRPr="0023408B">
        <w:rPr>
          <w:rFonts w:ascii="Times New Roman" w:eastAsia="Times New Roman" w:hAnsi="Times New Roman" w:cs="Times New Roman"/>
          <w:bCs/>
          <w:sz w:val="24"/>
          <w:szCs w:val="24"/>
        </w:rPr>
        <w:t xml:space="preserve"> </w:t>
      </w:r>
    </w:p>
    <w:p w:rsidR="0023408B" w:rsidRPr="0023408B" w:rsidRDefault="0023408B" w:rsidP="0023408B">
      <w:pPr>
        <w:spacing w:before="100" w:beforeAutospacing="1" w:after="100" w:afterAutospacing="1" w:line="240" w:lineRule="auto"/>
        <w:outlineLvl w:val="2"/>
        <w:rPr>
          <w:rFonts w:ascii="Times New Roman" w:eastAsia="Times New Roman" w:hAnsi="Times New Roman" w:cs="Times New Roman"/>
          <w:bCs/>
          <w:color w:val="003366"/>
          <w:sz w:val="20"/>
          <w:szCs w:val="20"/>
        </w:rPr>
      </w:pPr>
      <w:bookmarkStart w:id="2" w:name="_Toc403547403"/>
      <w:bookmarkStart w:id="3" w:name="_Toc403547791"/>
      <w:r w:rsidRPr="0023408B">
        <w:rPr>
          <w:rFonts w:ascii="Times New Roman" w:eastAsia="Times New Roman" w:hAnsi="Times New Roman" w:cs="Times New Roman"/>
          <w:bCs/>
          <w:sz w:val="20"/>
          <w:szCs w:val="20"/>
        </w:rPr>
        <w:t>LAS 3.0 Example File:</w:t>
      </w:r>
      <w:r w:rsidRPr="0023408B">
        <w:rPr>
          <w:rFonts w:ascii="Times New Roman" w:eastAsia="Times New Roman" w:hAnsi="Times New Roman" w:cs="Times New Roman"/>
          <w:bCs/>
          <w:color w:val="003366"/>
          <w:sz w:val="20"/>
          <w:szCs w:val="20"/>
        </w:rPr>
        <w:t xml:space="preserve"> </w:t>
      </w:r>
      <w:hyperlink r:id="rId120" w:history="1">
        <w:r w:rsidRPr="0023408B">
          <w:rPr>
            <w:rStyle w:val="Hyperlink"/>
            <w:rFonts w:ascii="Times New Roman" w:eastAsia="Times New Roman" w:hAnsi="Times New Roman" w:cs="Times New Roman"/>
            <w:bCs/>
            <w:sz w:val="20"/>
            <w:szCs w:val="20"/>
          </w:rPr>
          <w:t>http://www.kgs.ku.edu/Gemini/Tools/documentation/</w:t>
        </w:r>
        <w:r w:rsidRPr="0023408B">
          <w:rPr>
            <w:sz w:val="20"/>
            <w:szCs w:val="20"/>
          </w:rPr>
          <w:t xml:space="preserve"> </w:t>
        </w:r>
        <w:r w:rsidRPr="0023408B">
          <w:rPr>
            <w:rStyle w:val="Hyperlink"/>
            <w:rFonts w:ascii="Times New Roman" w:eastAsia="Times New Roman" w:hAnsi="Times New Roman" w:cs="Times New Roman"/>
            <w:bCs/>
            <w:sz w:val="20"/>
            <w:szCs w:val="20"/>
          </w:rPr>
          <w:t>Wellington_KGS_1-32_LAS3.las</w:t>
        </w:r>
        <w:bookmarkEnd w:id="2"/>
        <w:bookmarkEnd w:id="3"/>
      </w:hyperlink>
      <w:r w:rsidRPr="0023408B">
        <w:rPr>
          <w:rFonts w:ascii="Times New Roman" w:eastAsia="Times New Roman" w:hAnsi="Times New Roman" w:cs="Times New Roman"/>
          <w:bCs/>
          <w:color w:val="003366"/>
          <w:sz w:val="20"/>
          <w:szCs w:val="20"/>
        </w:rPr>
        <w:t xml:space="preserve"> </w:t>
      </w:r>
    </w:p>
    <w:p w:rsidR="0023408B" w:rsidRPr="0023408B" w:rsidRDefault="0023408B" w:rsidP="0023408B">
      <w:pPr>
        <w:spacing w:after="100" w:afterAutospacing="1" w:line="240" w:lineRule="auto"/>
        <w:outlineLvl w:val="2"/>
        <w:rPr>
          <w:rFonts w:ascii="Times New Roman" w:eastAsia="Times New Roman" w:hAnsi="Times New Roman" w:cs="Times New Roman"/>
          <w:bCs/>
          <w:color w:val="003366"/>
          <w:sz w:val="24"/>
          <w:szCs w:val="24"/>
        </w:rPr>
      </w:pPr>
      <w:bookmarkStart w:id="4" w:name="_Toc403547404"/>
      <w:bookmarkStart w:id="5" w:name="_Toc403547792"/>
      <w:r w:rsidRPr="0023408B">
        <w:rPr>
          <w:rFonts w:ascii="Times New Roman" w:eastAsia="Times New Roman" w:hAnsi="Times New Roman" w:cs="Times New Roman"/>
          <w:bCs/>
          <w:color w:val="003366"/>
          <w:sz w:val="20"/>
          <w:szCs w:val="20"/>
        </w:rPr>
        <w:t xml:space="preserve">LAS 3.0 in WinZip File: </w:t>
      </w:r>
      <w:hyperlink r:id="rId121" w:history="1">
        <w:r w:rsidRPr="0023408B">
          <w:rPr>
            <w:rStyle w:val="Hyperlink"/>
            <w:rFonts w:ascii="Times New Roman" w:eastAsia="Times New Roman" w:hAnsi="Times New Roman" w:cs="Times New Roman"/>
            <w:bCs/>
            <w:sz w:val="20"/>
            <w:szCs w:val="20"/>
          </w:rPr>
          <w:t>http://www.kgs.ku.edu/Gemini/Tools/documentation/</w:t>
        </w:r>
        <w:r w:rsidRPr="0023408B">
          <w:rPr>
            <w:sz w:val="20"/>
            <w:szCs w:val="20"/>
          </w:rPr>
          <w:t xml:space="preserve"> </w:t>
        </w:r>
        <w:r w:rsidRPr="0023408B">
          <w:rPr>
            <w:rStyle w:val="Hyperlink"/>
            <w:rFonts w:ascii="Times New Roman" w:eastAsia="Times New Roman" w:hAnsi="Times New Roman" w:cs="Times New Roman"/>
            <w:bCs/>
            <w:sz w:val="20"/>
            <w:szCs w:val="20"/>
          </w:rPr>
          <w:t>Wellington_KGS_1-32_LAS3.zip</w:t>
        </w:r>
        <w:bookmarkEnd w:id="4"/>
        <w:bookmarkEnd w:id="5"/>
      </w:hyperlink>
      <w:r w:rsidRPr="0023408B">
        <w:rPr>
          <w:rFonts w:ascii="Times New Roman" w:eastAsia="Times New Roman" w:hAnsi="Times New Roman" w:cs="Times New Roman"/>
          <w:bCs/>
          <w:color w:val="003366"/>
          <w:sz w:val="24"/>
          <w:szCs w:val="24"/>
        </w:rPr>
        <w:t xml:space="preserve"> </w:t>
      </w:r>
    </w:p>
    <w:p w:rsidR="0023408B" w:rsidRPr="0023408B" w:rsidRDefault="0023408B" w:rsidP="0023408B">
      <w:pPr>
        <w:spacing w:after="100" w:afterAutospacing="1" w:line="240" w:lineRule="auto"/>
        <w:outlineLvl w:val="2"/>
        <w:rPr>
          <w:rFonts w:ascii="Times New Roman" w:eastAsia="Times New Roman" w:hAnsi="Times New Roman" w:cs="Times New Roman"/>
          <w:bCs/>
          <w:sz w:val="24"/>
          <w:szCs w:val="24"/>
        </w:rPr>
      </w:pPr>
      <w:bookmarkStart w:id="6" w:name="_Toc403547405"/>
      <w:bookmarkStart w:id="7" w:name="_Toc403547793"/>
      <w:r w:rsidRPr="0023408B">
        <w:rPr>
          <w:rFonts w:ascii="Times New Roman" w:eastAsia="Times New Roman" w:hAnsi="Times New Roman" w:cs="Times New Roman"/>
          <w:bCs/>
          <w:sz w:val="24"/>
          <w:szCs w:val="24"/>
        </w:rPr>
        <w:t xml:space="preserve">Standard LAS 3.0 Data Sections for the </w:t>
      </w:r>
      <w:r>
        <w:rPr>
          <w:rFonts w:ascii="Times New Roman" w:eastAsia="Times New Roman" w:hAnsi="Times New Roman" w:cs="Times New Roman"/>
          <w:bCs/>
          <w:sz w:val="24"/>
          <w:szCs w:val="24"/>
        </w:rPr>
        <w:t>Wellington_KGS_1-32_LAS3</w:t>
      </w:r>
      <w:r w:rsidRPr="0023408B">
        <w:rPr>
          <w:rFonts w:ascii="Times New Roman" w:eastAsia="Times New Roman" w:hAnsi="Times New Roman" w:cs="Times New Roman"/>
          <w:bCs/>
          <w:sz w:val="24"/>
          <w:szCs w:val="24"/>
        </w:rPr>
        <w:t>.las</w:t>
      </w:r>
      <w:bookmarkEnd w:id="6"/>
      <w:bookmarkEnd w:id="7"/>
    </w:p>
    <w:p w:rsidR="0023408B" w:rsidRPr="0023408B" w:rsidRDefault="0023408B" w:rsidP="0023408B">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~Version</w:t>
      </w:r>
      <w:r w:rsidRPr="0023408B">
        <w:rPr>
          <w:rFonts w:ascii="Times New Roman" w:eastAsia="Times New Roman" w:hAnsi="Times New Roman" w:cs="Times New Roman"/>
          <w:sz w:val="20"/>
          <w:szCs w:val="20"/>
        </w:rPr>
        <w:t xml:space="preserve"> - Version Section </w:t>
      </w:r>
    </w:p>
    <w:p w:rsidR="0023408B" w:rsidRPr="0023408B" w:rsidRDefault="0023408B" w:rsidP="0023408B">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~Well</w:t>
      </w:r>
      <w:r w:rsidRPr="0023408B">
        <w:rPr>
          <w:rFonts w:ascii="Times New Roman" w:eastAsia="Times New Roman" w:hAnsi="Times New Roman" w:cs="Times New Roman"/>
          <w:sz w:val="20"/>
          <w:szCs w:val="20"/>
        </w:rPr>
        <w:t xml:space="preserve"> - Well Header Information Section</w:t>
      </w:r>
    </w:p>
    <w:p w:rsidR="0023408B" w:rsidRPr="0023408B" w:rsidRDefault="0023408B" w:rsidP="0023408B">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~Log</w:t>
      </w:r>
      <w:r w:rsidRPr="0023408B">
        <w:rPr>
          <w:rFonts w:ascii="Times New Roman" w:eastAsia="Times New Roman" w:hAnsi="Times New Roman" w:cs="Times New Roman"/>
          <w:sz w:val="20"/>
          <w:szCs w:val="20"/>
        </w:rPr>
        <w:t xml:space="preserve"> - Log Data Section – for single log data file, see </w:t>
      </w:r>
      <w:r w:rsidRPr="0023408B">
        <w:rPr>
          <w:rFonts w:ascii="Times New Roman" w:hAnsi="Times New Roman" w:cs="Times New Roman"/>
          <w:sz w:val="20"/>
          <w:szCs w:val="20"/>
        </w:rPr>
        <w:t>LAS 3.0 PDF reference below for multiple log data runs.</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~Parameter</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~Curve</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~ASCII, which must be the last section in the LAS File if the Log data is present.</w:t>
      </w:r>
    </w:p>
    <w:p w:rsidR="0023408B" w:rsidRPr="0023408B" w:rsidRDefault="0023408B" w:rsidP="0023408B">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~Core</w:t>
      </w:r>
      <w:r w:rsidRPr="0023408B">
        <w:rPr>
          <w:rFonts w:ascii="Times New Roman" w:eastAsia="Times New Roman" w:hAnsi="Times New Roman" w:cs="Times New Roman"/>
          <w:sz w:val="20"/>
          <w:szCs w:val="20"/>
        </w:rPr>
        <w:t xml:space="preserve"> - Core Data Section </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~Core_Parameter</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~Core_Definition</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~Core_Data | Core_Definition</w:t>
      </w:r>
    </w:p>
    <w:p w:rsidR="0023408B" w:rsidRPr="0023408B" w:rsidRDefault="0023408B" w:rsidP="0023408B">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w:t>
      </w:r>
      <w:r w:rsidRPr="0023408B">
        <w:rPr>
          <w:rFonts w:ascii="Times New Roman" w:eastAsia="Times New Roman" w:hAnsi="Times New Roman" w:cs="Times New Roman"/>
          <w:sz w:val="20"/>
          <w:szCs w:val="20"/>
        </w:rPr>
        <w:t xml:space="preserve"> - Formation Top (Stratigraphic Units) Picks Data Section </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~Tops_Parameter</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~Tops_Definition</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~Tops_Data | Tops_Definition</w:t>
      </w:r>
    </w:p>
    <w:p w:rsidR="0023408B" w:rsidRPr="0023408B" w:rsidRDefault="0023408B" w:rsidP="0023408B">
      <w:pPr>
        <w:spacing w:after="100" w:afterAutospacing="1" w:line="240" w:lineRule="auto"/>
        <w:outlineLvl w:val="2"/>
        <w:rPr>
          <w:rFonts w:ascii="Times New Roman" w:eastAsia="Times New Roman" w:hAnsi="Times New Roman" w:cs="Times New Roman"/>
          <w:bCs/>
          <w:sz w:val="24"/>
          <w:szCs w:val="24"/>
        </w:rPr>
      </w:pPr>
      <w:bookmarkStart w:id="8" w:name="_Toc403547406"/>
      <w:bookmarkStart w:id="9" w:name="_Toc403547794"/>
      <w:r w:rsidRPr="0023408B">
        <w:rPr>
          <w:rFonts w:ascii="Times New Roman" w:eastAsia="Times New Roman" w:hAnsi="Times New Roman" w:cs="Times New Roman"/>
          <w:bCs/>
          <w:sz w:val="24"/>
          <w:szCs w:val="24"/>
        </w:rPr>
        <w:t xml:space="preserve">GEMINI Tools Defined LAS 3.0 Data Sections for the </w:t>
      </w:r>
      <w:r w:rsidR="00AC01EF">
        <w:rPr>
          <w:rFonts w:ascii="Times New Roman" w:eastAsia="Times New Roman" w:hAnsi="Times New Roman" w:cs="Times New Roman"/>
          <w:bCs/>
          <w:sz w:val="24"/>
          <w:szCs w:val="24"/>
        </w:rPr>
        <w:t>Wellington_KGS_1-32_LAS3</w:t>
      </w:r>
      <w:r w:rsidRPr="0023408B">
        <w:rPr>
          <w:rFonts w:ascii="Times New Roman" w:eastAsia="Times New Roman" w:hAnsi="Times New Roman" w:cs="Times New Roman"/>
          <w:bCs/>
          <w:sz w:val="24"/>
          <w:szCs w:val="24"/>
        </w:rPr>
        <w:t>.las</w:t>
      </w:r>
      <w:bookmarkEnd w:id="8"/>
      <w:bookmarkEnd w:id="9"/>
    </w:p>
    <w:p w:rsidR="0023408B" w:rsidRPr="0023408B" w:rsidRDefault="0023408B" w:rsidP="0023408B">
      <w:pPr>
        <w:numPr>
          <w:ilvl w:val="0"/>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w:t>
      </w:r>
      <w:r w:rsidRPr="0023408B">
        <w:rPr>
          <w:rFonts w:ascii="Times New Roman" w:eastAsia="Times New Roman" w:hAnsi="Times New Roman" w:cs="Times New Roman"/>
          <w:sz w:val="20"/>
          <w:szCs w:val="20"/>
        </w:rPr>
        <w:t xml:space="preserve"> - Recreate the Profile Plot Data Section </w:t>
      </w:r>
    </w:p>
    <w:p w:rsidR="0023408B" w:rsidRPr="0023408B" w:rsidRDefault="0023408B" w:rsidP="0023408B">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~IQ_Control_Parameter</w:t>
      </w:r>
    </w:p>
    <w:p w:rsidR="0023408B" w:rsidRPr="0023408B" w:rsidRDefault="0023408B" w:rsidP="0023408B">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~IQ_Control_Definition</w:t>
      </w:r>
    </w:p>
    <w:p w:rsidR="0023408B" w:rsidRPr="00AC01EF" w:rsidRDefault="0023408B" w:rsidP="0023408B">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~IQ_Control_Data | IQ_Control_Definition</w:t>
      </w:r>
    </w:p>
    <w:p w:rsidR="00AC01EF" w:rsidRPr="0023408B" w:rsidRDefault="00AC01EF" w:rsidP="00AC01EF">
      <w:pPr>
        <w:numPr>
          <w:ilvl w:val="0"/>
          <w:numId w:val="15"/>
        </w:numPr>
        <w:spacing w:before="100" w:beforeAutospacing="1" w:after="100" w:afterAutospacing="1"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sidRPr="00AC01EF">
        <w:rPr>
          <w:rFonts w:ascii="Times New Roman" w:eastAsia="Times New Roman" w:hAnsi="Times New Roman" w:cs="Times New Roman"/>
          <w:sz w:val="20"/>
          <w:szCs w:val="20"/>
        </w:rPr>
        <w:t>IQ_Geo_Report</w:t>
      </w:r>
      <w:r>
        <w:rPr>
          <w:rFonts w:ascii="Times New Roman" w:eastAsia="Times New Roman" w:hAnsi="Times New Roman" w:cs="Times New Roman"/>
          <w:sz w:val="20"/>
          <w:szCs w:val="20"/>
        </w:rPr>
        <w:t xml:space="preserve"> – This data holds the geologist cuttings report/core description</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IQ_Geo_Report</w:t>
      </w:r>
      <w:r w:rsidRPr="0023408B">
        <w:rPr>
          <w:rFonts w:ascii="Times New Roman" w:eastAsia="Times New Roman" w:hAnsi="Times New Roman" w:cs="Times New Roman"/>
          <w:bCs/>
          <w:sz w:val="20"/>
          <w:szCs w:val="20"/>
        </w:rPr>
        <w:t xml:space="preserve"> _Parameter</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IQ_Geo_Report</w:t>
      </w:r>
      <w:r w:rsidRPr="0023408B">
        <w:rPr>
          <w:rFonts w:ascii="Times New Roman" w:eastAsia="Times New Roman" w:hAnsi="Times New Roman" w:cs="Times New Roman"/>
          <w:bCs/>
          <w:sz w:val="20"/>
          <w:szCs w:val="20"/>
        </w:rPr>
        <w:t xml:space="preserve"> _Definition</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IQ_Geo_Report</w:t>
      </w:r>
      <w:r w:rsidRPr="0023408B">
        <w:rPr>
          <w:rFonts w:ascii="Times New Roman" w:eastAsia="Times New Roman" w:hAnsi="Times New Roman" w:cs="Times New Roman"/>
          <w:bCs/>
          <w:sz w:val="20"/>
          <w:szCs w:val="20"/>
        </w:rPr>
        <w:t xml:space="preserve"> | IQ_</w:t>
      </w:r>
      <w:r>
        <w:rPr>
          <w:rFonts w:ascii="Times New Roman" w:eastAsia="Times New Roman" w:hAnsi="Times New Roman" w:cs="Times New Roman"/>
          <w:bCs/>
          <w:sz w:val="20"/>
          <w:szCs w:val="20"/>
        </w:rPr>
        <w:t>Geo_Report</w:t>
      </w:r>
      <w:r w:rsidRPr="0023408B">
        <w:rPr>
          <w:rFonts w:ascii="Times New Roman" w:eastAsia="Times New Roman" w:hAnsi="Times New Roman" w:cs="Times New Roman"/>
          <w:bCs/>
          <w:sz w:val="20"/>
          <w:szCs w:val="20"/>
        </w:rPr>
        <w:t>_Definition</w:t>
      </w:r>
    </w:p>
    <w:p w:rsidR="00AC01EF" w:rsidRPr="0023408B" w:rsidRDefault="00AC01EF" w:rsidP="00AC01EF">
      <w:pPr>
        <w:numPr>
          <w:ilvl w:val="0"/>
          <w:numId w:val="15"/>
        </w:numPr>
        <w:spacing w:before="100" w:beforeAutospacing="1" w:after="100" w:afterAutospacing="1"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sidRPr="00AC01EF">
        <w:rPr>
          <w:rFonts w:ascii="Times New Roman" w:eastAsia="Times New Roman" w:hAnsi="Times New Roman" w:cs="Times New Roman"/>
          <w:sz w:val="20"/>
          <w:szCs w:val="20"/>
        </w:rPr>
        <w:t>IQ_</w:t>
      </w:r>
      <w:r>
        <w:rPr>
          <w:rFonts w:ascii="Times New Roman" w:eastAsia="Times New Roman" w:hAnsi="Times New Roman" w:cs="Times New Roman"/>
          <w:sz w:val="20"/>
          <w:szCs w:val="20"/>
        </w:rPr>
        <w:t>Images – This data holds the file location of Core Image JPEG images.</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Images</w:t>
      </w:r>
      <w:r w:rsidRPr="0023408B">
        <w:rPr>
          <w:rFonts w:ascii="Times New Roman" w:eastAsia="Times New Roman" w:hAnsi="Times New Roman" w:cs="Times New Roman"/>
          <w:bCs/>
          <w:sz w:val="20"/>
          <w:szCs w:val="20"/>
        </w:rPr>
        <w:t xml:space="preserve"> _Parameter</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Images</w:t>
      </w:r>
      <w:r w:rsidRPr="0023408B">
        <w:rPr>
          <w:rFonts w:ascii="Times New Roman" w:eastAsia="Times New Roman" w:hAnsi="Times New Roman" w:cs="Times New Roman"/>
          <w:bCs/>
          <w:sz w:val="20"/>
          <w:szCs w:val="20"/>
        </w:rPr>
        <w:t xml:space="preserve"> _Definition</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Images</w:t>
      </w:r>
      <w:r w:rsidRPr="0023408B">
        <w:rPr>
          <w:rFonts w:ascii="Times New Roman" w:eastAsia="Times New Roman" w:hAnsi="Times New Roman" w:cs="Times New Roman"/>
          <w:bCs/>
          <w:sz w:val="20"/>
          <w:szCs w:val="20"/>
        </w:rPr>
        <w:t xml:space="preserve"> | IQ_</w:t>
      </w:r>
      <w:r>
        <w:rPr>
          <w:rFonts w:ascii="Times New Roman" w:eastAsia="Times New Roman" w:hAnsi="Times New Roman" w:cs="Times New Roman"/>
          <w:bCs/>
          <w:sz w:val="20"/>
          <w:szCs w:val="20"/>
        </w:rPr>
        <w:t>Images</w:t>
      </w:r>
      <w:r w:rsidRPr="0023408B">
        <w:rPr>
          <w:rFonts w:ascii="Times New Roman" w:eastAsia="Times New Roman" w:hAnsi="Times New Roman" w:cs="Times New Roman"/>
          <w:bCs/>
          <w:sz w:val="20"/>
          <w:szCs w:val="20"/>
        </w:rPr>
        <w:t>_Definition</w:t>
      </w:r>
    </w:p>
    <w:p w:rsidR="00AC01EF" w:rsidRPr="0023408B" w:rsidRDefault="00AC01EF" w:rsidP="00AC01EF">
      <w:pPr>
        <w:numPr>
          <w:ilvl w:val="0"/>
          <w:numId w:val="15"/>
        </w:numPr>
        <w:spacing w:before="100" w:beforeAutospacing="1" w:after="100" w:afterAutospacing="1"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sidRPr="00AC01EF">
        <w:rPr>
          <w:rFonts w:ascii="Times New Roman" w:eastAsia="Times New Roman" w:hAnsi="Times New Roman" w:cs="Times New Roman"/>
          <w:sz w:val="20"/>
          <w:szCs w:val="20"/>
        </w:rPr>
        <w:t>IQ_</w:t>
      </w:r>
      <w:r>
        <w:rPr>
          <w:rFonts w:ascii="Times New Roman" w:eastAsia="Times New Roman" w:hAnsi="Times New Roman" w:cs="Times New Roman"/>
          <w:sz w:val="20"/>
          <w:szCs w:val="20"/>
        </w:rPr>
        <w:t>Brine – This data holds the measured brine data.</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Brine</w:t>
      </w:r>
      <w:r w:rsidRPr="0023408B">
        <w:rPr>
          <w:rFonts w:ascii="Times New Roman" w:eastAsia="Times New Roman" w:hAnsi="Times New Roman" w:cs="Times New Roman"/>
          <w:bCs/>
          <w:sz w:val="20"/>
          <w:szCs w:val="20"/>
        </w:rPr>
        <w:t xml:space="preserve"> _Parameter</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lastRenderedPageBreak/>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Brine</w:t>
      </w:r>
      <w:r w:rsidRPr="0023408B">
        <w:rPr>
          <w:rFonts w:ascii="Times New Roman" w:eastAsia="Times New Roman" w:hAnsi="Times New Roman" w:cs="Times New Roman"/>
          <w:bCs/>
          <w:sz w:val="20"/>
          <w:szCs w:val="20"/>
        </w:rPr>
        <w:t xml:space="preserve"> _Definition</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Brine</w:t>
      </w:r>
      <w:r w:rsidRPr="0023408B">
        <w:rPr>
          <w:rFonts w:ascii="Times New Roman" w:eastAsia="Times New Roman" w:hAnsi="Times New Roman" w:cs="Times New Roman"/>
          <w:bCs/>
          <w:sz w:val="20"/>
          <w:szCs w:val="20"/>
        </w:rPr>
        <w:t xml:space="preserve"> | IQ_</w:t>
      </w:r>
      <w:r>
        <w:rPr>
          <w:rFonts w:ascii="Times New Roman" w:eastAsia="Times New Roman" w:hAnsi="Times New Roman" w:cs="Times New Roman"/>
          <w:bCs/>
          <w:sz w:val="20"/>
          <w:szCs w:val="20"/>
        </w:rPr>
        <w:t>Brine</w:t>
      </w:r>
      <w:r w:rsidRPr="0023408B">
        <w:rPr>
          <w:rFonts w:ascii="Times New Roman" w:eastAsia="Times New Roman" w:hAnsi="Times New Roman" w:cs="Times New Roman"/>
          <w:bCs/>
          <w:sz w:val="20"/>
          <w:szCs w:val="20"/>
        </w:rPr>
        <w:t>_Definition</w:t>
      </w:r>
    </w:p>
    <w:p w:rsidR="0023408B" w:rsidRPr="0023408B" w:rsidRDefault="0023408B" w:rsidP="0023408B">
      <w:pPr>
        <w:numPr>
          <w:ilvl w:val="0"/>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~IQ_Las_Parameter</w:t>
      </w:r>
      <w:r w:rsidRPr="0023408B">
        <w:rPr>
          <w:rFonts w:ascii="Times New Roman" w:eastAsia="Times New Roman" w:hAnsi="Times New Roman" w:cs="Times New Roman"/>
          <w:sz w:val="20"/>
          <w:szCs w:val="20"/>
        </w:rPr>
        <w:t xml:space="preserve"> - Selected LAS Curves – This Parameter Section was designed to remember the Log Curves selected by the user so the user does not have to map LAS File Curve Mnemonics to KGS Standard Tool Mnemonics when they run this file with other GEMINI Tools.</w:t>
      </w:r>
    </w:p>
    <w:p w:rsidR="00F83115" w:rsidRDefault="00F83115">
      <w:pP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943600" cy="5928360"/>
            <wp:effectExtent l="19050" t="0" r="0" b="0"/>
            <wp:docPr id="211" name="Picture 18" descr="C:\Users\jvictor\Documents\dummy\GEMINI_TOOLS\PROFILE\Save\SAV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Save\SAVE-1.png"/>
                    <pic:cNvPicPr>
                      <a:picLocks noChangeAspect="1" noChangeArrowheads="1"/>
                    </pic:cNvPicPr>
                  </pic:nvPicPr>
                  <pic:blipFill>
                    <a:blip r:embed="rId122" cstate="print"/>
                    <a:srcRect/>
                    <a:stretch>
                      <a:fillRect/>
                    </a:stretch>
                  </pic:blipFill>
                  <pic:spPr bwMode="auto">
                    <a:xfrm>
                      <a:off x="0" y="0"/>
                      <a:ext cx="5943600" cy="5928360"/>
                    </a:xfrm>
                    <a:prstGeom prst="rect">
                      <a:avLst/>
                    </a:prstGeom>
                    <a:noFill/>
                    <a:ln w="9525">
                      <a:noFill/>
                      <a:miter lim="800000"/>
                      <a:headEnd/>
                      <a:tailEnd/>
                    </a:ln>
                  </pic:spPr>
                </pic:pic>
              </a:graphicData>
            </a:graphic>
          </wp:inline>
        </w:drawing>
      </w:r>
    </w:p>
    <w:p w:rsidR="00F83115" w:rsidRDefault="00F83115">
      <w:pPr>
        <w:rPr>
          <w:rFonts w:ascii="Times New Roman" w:hAnsi="Times New Roman" w:cs="Times New Roman"/>
          <w:b/>
          <w:sz w:val="28"/>
          <w:szCs w:val="28"/>
        </w:rPr>
      </w:pPr>
    </w:p>
    <w:p w:rsidR="000660EB" w:rsidRDefault="00F83115" w:rsidP="000660EB">
      <w:pPr>
        <w:rPr>
          <w:rFonts w:ascii="Times New Roman" w:hAnsi="Times New Roman" w:cs="Times New Roman"/>
          <w:sz w:val="24"/>
          <w:szCs w:val="24"/>
        </w:rPr>
      </w:pPr>
      <w:r w:rsidRPr="00F83115">
        <w:rPr>
          <w:rFonts w:ascii="Times New Roman" w:hAnsi="Times New Roman" w:cs="Times New Roman"/>
          <w:sz w:val="24"/>
          <w:szCs w:val="24"/>
        </w:rPr>
        <w:t>The Tabs at the top identifies the data that will be saved to the Log ASCII Standard (LAS) version 3.0 File.  This example saves the well info, log data, core data, brine data, top</w:t>
      </w:r>
      <w:r>
        <w:rPr>
          <w:rFonts w:ascii="Times New Roman" w:hAnsi="Times New Roman" w:cs="Times New Roman"/>
          <w:sz w:val="24"/>
          <w:szCs w:val="24"/>
        </w:rPr>
        <w:t>s</w:t>
      </w:r>
      <w:r w:rsidRPr="00F83115">
        <w:rPr>
          <w:rFonts w:ascii="Times New Roman" w:hAnsi="Times New Roman" w:cs="Times New Roman"/>
          <w:sz w:val="24"/>
          <w:szCs w:val="24"/>
        </w:rPr>
        <w:t xml:space="preserve"> data, profile plot control data, cuttings/core description and core image file locations on the KGS Server. </w:t>
      </w:r>
      <w:r w:rsidR="000660EB">
        <w:rPr>
          <w:rFonts w:ascii="Times New Roman" w:hAnsi="Times New Roman" w:cs="Times New Roman"/>
          <w:sz w:val="24"/>
          <w:szCs w:val="24"/>
        </w:rPr>
        <w:t xml:space="preserve">The “LAS File Data Types” Dialog allows the user to modify the well header data that is </w:t>
      </w:r>
      <w:r w:rsidR="000660EB">
        <w:rPr>
          <w:rFonts w:ascii="Times New Roman" w:hAnsi="Times New Roman" w:cs="Times New Roman"/>
          <w:sz w:val="24"/>
          <w:szCs w:val="24"/>
        </w:rPr>
        <w:lastRenderedPageBreak/>
        <w:t>being saved to the LAS version 3.0 file.  Also noted in the two images are identified “required” fields for a valid LAS file.  The GEMINI Tools Web Apps doesn’t care that the LAS file is not valid, just that the data follows the basic rules for the well data sections in the LAS 3.0 file.</w:t>
      </w:r>
    </w:p>
    <w:p w:rsidR="00F83115" w:rsidRDefault="00F83115" w:rsidP="00F83115">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65435" cy="6164580"/>
            <wp:effectExtent l="19050" t="0" r="6715" b="0"/>
            <wp:docPr id="217" name="Picture 24" descr="C:\Users\jvictor\Documents\dummy\GEMINI_TOOLS\PROFILE\Save\SAV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PROFILE\Save\SAVE-2.png"/>
                    <pic:cNvPicPr>
                      <a:picLocks noChangeAspect="1" noChangeArrowheads="1"/>
                    </pic:cNvPicPr>
                  </pic:nvPicPr>
                  <pic:blipFill>
                    <a:blip r:embed="rId123" cstate="print"/>
                    <a:srcRect/>
                    <a:stretch>
                      <a:fillRect/>
                    </a:stretch>
                  </pic:blipFill>
                  <pic:spPr bwMode="auto">
                    <a:xfrm>
                      <a:off x="0" y="0"/>
                      <a:ext cx="5765435" cy="6164580"/>
                    </a:xfrm>
                    <a:prstGeom prst="rect">
                      <a:avLst/>
                    </a:prstGeom>
                    <a:noFill/>
                    <a:ln w="9525">
                      <a:noFill/>
                      <a:miter lim="800000"/>
                      <a:headEnd/>
                      <a:tailEnd/>
                    </a:ln>
                  </pic:spPr>
                </pic:pic>
              </a:graphicData>
            </a:graphic>
          </wp:inline>
        </w:drawing>
      </w:r>
    </w:p>
    <w:p w:rsidR="00F83115" w:rsidRDefault="00F83115">
      <w:pP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935980" cy="6050280"/>
            <wp:effectExtent l="19050" t="0" r="7620" b="0"/>
            <wp:docPr id="214" name="Picture 21" descr="C:\Users\jvictor\Documents\dummy\GEMINI_TOOLS\PROFILE\Save\SAV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ROFILE\Save\SAVE-3.png"/>
                    <pic:cNvPicPr>
                      <a:picLocks noChangeAspect="1" noChangeArrowheads="1"/>
                    </pic:cNvPicPr>
                  </pic:nvPicPr>
                  <pic:blipFill>
                    <a:blip r:embed="rId124" cstate="print"/>
                    <a:srcRect/>
                    <a:stretch>
                      <a:fillRect/>
                    </a:stretch>
                  </pic:blipFill>
                  <pic:spPr bwMode="auto">
                    <a:xfrm>
                      <a:off x="0" y="0"/>
                      <a:ext cx="5935980" cy="6050280"/>
                    </a:xfrm>
                    <a:prstGeom prst="rect">
                      <a:avLst/>
                    </a:prstGeom>
                    <a:noFill/>
                    <a:ln w="9525">
                      <a:noFill/>
                      <a:miter lim="800000"/>
                      <a:headEnd/>
                      <a:tailEnd/>
                    </a:ln>
                  </pic:spPr>
                </pic:pic>
              </a:graphicData>
            </a:graphic>
          </wp:inline>
        </w:drawing>
      </w:r>
    </w:p>
    <w:p w:rsidR="00F83115" w:rsidRDefault="00F83115">
      <w:pP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943600" cy="3253740"/>
            <wp:effectExtent l="19050" t="0" r="0" b="0"/>
            <wp:docPr id="215" name="Picture 22" descr="C:\Users\jvictor\Documents\dummy\GEMINI_TOOLS\PROFILE\Save\SAV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ROFILE\Save\SAVE-4.png"/>
                    <pic:cNvPicPr>
                      <a:picLocks noChangeAspect="1" noChangeArrowheads="1"/>
                    </pic:cNvPicPr>
                  </pic:nvPicPr>
                  <pic:blipFill>
                    <a:blip r:embed="rId125" cstate="print"/>
                    <a:srcRect/>
                    <a:stretch>
                      <a:fillRect/>
                    </a:stretch>
                  </pic:blipFill>
                  <pic:spPr bwMode="auto">
                    <a:xfrm>
                      <a:off x="0" y="0"/>
                      <a:ext cx="5943600" cy="3253740"/>
                    </a:xfrm>
                    <a:prstGeom prst="rect">
                      <a:avLst/>
                    </a:prstGeom>
                    <a:noFill/>
                    <a:ln w="9525">
                      <a:noFill/>
                      <a:miter lim="800000"/>
                      <a:headEnd/>
                      <a:tailEnd/>
                    </a:ln>
                  </pic:spPr>
                </pic:pic>
              </a:graphicData>
            </a:graphic>
          </wp:inline>
        </w:drawing>
      </w:r>
    </w:p>
    <w:p w:rsidR="00F83115" w:rsidRDefault="00F83115">
      <w:pP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935980" cy="3710940"/>
            <wp:effectExtent l="19050" t="0" r="7620" b="0"/>
            <wp:docPr id="216" name="Picture 23" descr="C:\Users\jvictor\Documents\dummy\GEMINI_TOOLS\PROFILE\Save\SAV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Save\SAVE-5.png"/>
                    <pic:cNvPicPr>
                      <a:picLocks noChangeAspect="1" noChangeArrowheads="1"/>
                    </pic:cNvPicPr>
                  </pic:nvPicPr>
                  <pic:blipFill>
                    <a:blip r:embed="rId126" cstate="print"/>
                    <a:srcRect/>
                    <a:stretch>
                      <a:fillRect/>
                    </a:stretch>
                  </pic:blipFill>
                  <pic:spPr bwMode="auto">
                    <a:xfrm>
                      <a:off x="0" y="0"/>
                      <a:ext cx="5935980" cy="3710940"/>
                    </a:xfrm>
                    <a:prstGeom prst="rect">
                      <a:avLst/>
                    </a:prstGeom>
                    <a:noFill/>
                    <a:ln w="9525">
                      <a:noFill/>
                      <a:miter lim="800000"/>
                      <a:headEnd/>
                      <a:tailEnd/>
                    </a:ln>
                  </pic:spPr>
                </pic:pic>
              </a:graphicData>
            </a:graphic>
          </wp:inline>
        </w:drawing>
      </w:r>
      <w:r>
        <w:rPr>
          <w:rFonts w:ascii="Times New Roman" w:hAnsi="Times New Roman" w:cs="Times New Roman"/>
          <w:b/>
          <w:sz w:val="28"/>
          <w:szCs w:val="28"/>
        </w:rPr>
        <w:br w:type="page"/>
      </w:r>
    </w:p>
    <w:p w:rsidR="008107D7" w:rsidRPr="008107D7" w:rsidRDefault="008107D7" w:rsidP="008107D7">
      <w:pPr>
        <w:rPr>
          <w:rFonts w:ascii="Times New Roman" w:hAnsi="Times New Roman" w:cs="Times New Roman"/>
          <w:b/>
          <w:sz w:val="28"/>
          <w:szCs w:val="28"/>
        </w:rPr>
      </w:pPr>
      <w:r>
        <w:rPr>
          <w:rFonts w:ascii="Times New Roman" w:hAnsi="Times New Roman" w:cs="Times New Roman"/>
          <w:b/>
          <w:sz w:val="28"/>
          <w:szCs w:val="28"/>
        </w:rPr>
        <w:lastRenderedPageBreak/>
        <w:t>Data Entry Dialogs</w:t>
      </w:r>
    </w:p>
    <w:p w:rsidR="00B018AA" w:rsidRDefault="008107D7" w:rsidP="00B018AA">
      <w:pPr>
        <w:rPr>
          <w:rFonts w:ascii="Times New Roman" w:hAnsi="Times New Roman" w:cs="Times New Roman"/>
          <w:b/>
          <w:sz w:val="24"/>
          <w:szCs w:val="24"/>
        </w:rPr>
      </w:pPr>
      <w:r>
        <w:rPr>
          <w:rFonts w:ascii="Times New Roman" w:hAnsi="Times New Roman" w:cs="Times New Roman"/>
          <w:b/>
          <w:sz w:val="24"/>
          <w:szCs w:val="24"/>
        </w:rPr>
        <w:t xml:space="preserve">Edit </w:t>
      </w:r>
      <w:r w:rsidR="001D6909">
        <w:rPr>
          <w:rFonts w:ascii="Times New Roman" w:hAnsi="Times New Roman" w:cs="Times New Roman"/>
          <w:b/>
          <w:sz w:val="24"/>
          <w:szCs w:val="24"/>
        </w:rPr>
        <w:t>Header Information</w:t>
      </w:r>
      <w:r w:rsidR="00B018AA" w:rsidRPr="00205F88">
        <w:rPr>
          <w:rFonts w:ascii="Times New Roman" w:hAnsi="Times New Roman" w:cs="Times New Roman"/>
          <w:b/>
          <w:sz w:val="24"/>
          <w:szCs w:val="24"/>
        </w:rPr>
        <w:t xml:space="preserve"> Dialog</w:t>
      </w:r>
    </w:p>
    <w:p w:rsidR="00692768" w:rsidRDefault="00692768" w:rsidP="00692768">
      <w:pPr>
        <w:pStyle w:val="NormalWeb"/>
      </w:pPr>
      <w:r>
        <w:t>The Well Header Information Summary is displayed in the “Header Information” Panel on the Profile Control Dialog as well as at the top of the Profile Plot.</w:t>
      </w:r>
    </w:p>
    <w:p w:rsidR="00692768" w:rsidRDefault="00692768" w:rsidP="00692768">
      <w:pPr>
        <w:pStyle w:val="NormalWeb"/>
      </w:pPr>
      <w:r>
        <w:rPr>
          <w:noProof/>
        </w:rPr>
        <w:drawing>
          <wp:inline distT="0" distB="0" distL="0" distR="0">
            <wp:extent cx="5935980" cy="4884420"/>
            <wp:effectExtent l="19050" t="0" r="7620" b="0"/>
            <wp:docPr id="143" name="Picture 1" descr="C:\Users\jvictor\Documents\dummy\GEMINI_TOOLS\PROFILE\EDIT_GEO\HEADER-profile_Summar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EDIT_GEO\HEADER-profile_Summary1.png"/>
                    <pic:cNvPicPr>
                      <a:picLocks noChangeAspect="1" noChangeArrowheads="1"/>
                    </pic:cNvPicPr>
                  </pic:nvPicPr>
                  <pic:blipFill>
                    <a:blip r:embed="rId127" cstate="print"/>
                    <a:srcRect/>
                    <a:stretch>
                      <a:fillRect/>
                    </a:stretch>
                  </pic:blipFill>
                  <pic:spPr bwMode="auto">
                    <a:xfrm>
                      <a:off x="0" y="0"/>
                      <a:ext cx="5935980" cy="4884420"/>
                    </a:xfrm>
                    <a:prstGeom prst="rect">
                      <a:avLst/>
                    </a:prstGeom>
                    <a:noFill/>
                    <a:ln w="9525">
                      <a:noFill/>
                      <a:miter lim="800000"/>
                      <a:headEnd/>
                      <a:tailEnd/>
                    </a:ln>
                  </pic:spPr>
                </pic:pic>
              </a:graphicData>
            </a:graphic>
          </wp:inline>
        </w:drawing>
      </w:r>
    </w:p>
    <w:p w:rsidR="00692768" w:rsidRDefault="00692768" w:rsidP="00692768">
      <w:pPr>
        <w:pStyle w:val="NormalWeb"/>
      </w:pPr>
      <w:r>
        <w:t xml:space="preserve">It is obvious that there are fields missing in the “Header Information” Panel, i.e. Status, Latitude &amp; Longitude, etc.  The “Edit Header Information” Button allows the user to edit the header information that is in the program.  This missing information applies to the Profile Plot.  </w:t>
      </w:r>
    </w:p>
    <w:p w:rsidR="00721636" w:rsidRDefault="00692768" w:rsidP="00692768">
      <w:pPr>
        <w:pStyle w:val="NormalWeb"/>
      </w:pPr>
      <w:r>
        <w:t xml:space="preserve">The user can select the “Edit Headers Information” Button to display the Edit Header Information Dialog.  The data displayed holds the initial information stored in the Log ASCII Standard (LAS) file </w:t>
      </w:r>
      <w:r w:rsidR="00721636">
        <w:t xml:space="preserve">and the Geologist Report ASCII Delimited file </w:t>
      </w:r>
      <w:r>
        <w:t>if the user loads the file</w:t>
      </w:r>
      <w:r w:rsidR="00721636">
        <w:t>s</w:t>
      </w:r>
      <w:r>
        <w:t xml:space="preserve"> from the</w:t>
      </w:r>
      <w:r w:rsidR="00721636">
        <w:t>ir</w:t>
      </w:r>
      <w:r>
        <w:t xml:space="preserve"> PC</w:t>
      </w:r>
      <w:r w:rsidR="00721636">
        <w:t>.  If the user loads the Log ASCII Standard (LAS) File from the KGS Server then the Well Header Information is automatically downloaded from the KGS Well Header Database Table.</w:t>
      </w:r>
    </w:p>
    <w:p w:rsidR="00721636" w:rsidRDefault="00721636" w:rsidP="00692768">
      <w:pPr>
        <w:pStyle w:val="NormalWeb"/>
      </w:pPr>
    </w:p>
    <w:p w:rsidR="008867CF" w:rsidRDefault="00721636" w:rsidP="00692768">
      <w:pPr>
        <w:pStyle w:val="NormalWeb"/>
      </w:pPr>
      <w:r>
        <w:rPr>
          <w:noProof/>
        </w:rPr>
        <w:drawing>
          <wp:inline distT="0" distB="0" distL="0" distR="0">
            <wp:extent cx="5935980" cy="4450080"/>
            <wp:effectExtent l="19050" t="0" r="7620" b="0"/>
            <wp:docPr id="144" name="Picture 2" descr="C:\Users\jvictor\Documents\dummy\GEMINI_TOOLS\PROFILE\EDIT_GEO\HEADER-Edit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DIT_GEO\HEADER-EditPanel.png"/>
                    <pic:cNvPicPr>
                      <a:picLocks noChangeAspect="1" noChangeArrowheads="1"/>
                    </pic:cNvPicPr>
                  </pic:nvPicPr>
                  <pic:blipFill>
                    <a:blip r:embed="rId128" cstate="print"/>
                    <a:srcRect/>
                    <a:stretch>
                      <a:fillRect/>
                    </a:stretch>
                  </pic:blipFill>
                  <pic:spPr bwMode="auto">
                    <a:xfrm>
                      <a:off x="0" y="0"/>
                      <a:ext cx="5935980" cy="4450080"/>
                    </a:xfrm>
                    <a:prstGeom prst="rect">
                      <a:avLst/>
                    </a:prstGeom>
                    <a:noFill/>
                    <a:ln w="9525">
                      <a:noFill/>
                      <a:miter lim="800000"/>
                      <a:headEnd/>
                      <a:tailEnd/>
                    </a:ln>
                  </pic:spPr>
                </pic:pic>
              </a:graphicData>
            </a:graphic>
          </wp:inline>
        </w:drawing>
      </w:r>
    </w:p>
    <w:p w:rsidR="00692768" w:rsidRDefault="00692768" w:rsidP="00692768">
      <w:pPr>
        <w:pStyle w:val="NormalWeb"/>
      </w:pPr>
      <w:r>
        <w:t xml:space="preserve"> </w:t>
      </w:r>
      <w:r w:rsidR="008867CF">
        <w:t>The Header Information Dialog displays the contents of the header information data structure.  The user can edit the fields and select the “Ok” Button to transfer the information back to the Profile Program and any summary information will be updated in the Profile Control and Plot.</w:t>
      </w:r>
    </w:p>
    <w:p w:rsidR="008867CF" w:rsidRDefault="008867CF" w:rsidP="00692768">
      <w:pPr>
        <w:pStyle w:val="NormalWeb"/>
      </w:pPr>
      <w:r>
        <w:t xml:space="preserve">As this example illustrates there are missing fields in the header information data.  The user can select the “Search KGS Database for Well Header Information” Button, which will display a “Search for Data on KGS Server” Dialog that will allow the user to build a query that will download all wells that match the query.  </w:t>
      </w:r>
    </w:p>
    <w:p w:rsidR="000821C6" w:rsidRDefault="000821C6" w:rsidP="000821C6">
      <w:pPr>
        <w:pStyle w:val="NormalWeb"/>
      </w:pPr>
      <w:r>
        <w:t xml:space="preserve">This will display the “Search for Data on KGS Server” Dialog, see image below.  This dialog allows the user to search the KGS database for well header data.  In this example, the well of interest will be the Wellington KGS 1-32.  </w:t>
      </w:r>
    </w:p>
    <w:p w:rsidR="00692768" w:rsidRDefault="00692768">
      <w:pPr>
        <w:rPr>
          <w:rFonts w:ascii="Times New Roman" w:eastAsia="Times New Roman" w:hAnsi="Times New Roman" w:cs="Times New Roman"/>
          <w:sz w:val="24"/>
          <w:szCs w:val="24"/>
        </w:rPr>
      </w:pPr>
      <w:r>
        <w:br w:type="page"/>
      </w:r>
    </w:p>
    <w:p w:rsidR="008867CF" w:rsidRDefault="008867CF" w:rsidP="00692768">
      <w:pPr>
        <w:pStyle w:val="NormalWeb"/>
      </w:pPr>
      <w:r>
        <w:rPr>
          <w:noProof/>
        </w:rPr>
        <w:lastRenderedPageBreak/>
        <w:drawing>
          <wp:inline distT="0" distB="0" distL="0" distR="0">
            <wp:extent cx="5935980" cy="3429000"/>
            <wp:effectExtent l="19050" t="0" r="7620" b="0"/>
            <wp:docPr id="159" name="Picture 4" descr="C:\Users\jvictor\Documents\dummy\GEMINI_TOOLS\PROFILE\EDIT_GEO\HEADER-KGS-Search_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DIT_GEO\HEADER-KGS-Search_Summary.png"/>
                    <pic:cNvPicPr>
                      <a:picLocks noChangeAspect="1" noChangeArrowheads="1"/>
                    </pic:cNvPicPr>
                  </pic:nvPicPr>
                  <pic:blipFill>
                    <a:blip r:embed="rId129" cstate="print"/>
                    <a:srcRect/>
                    <a:stretch>
                      <a:fillRect/>
                    </a:stretch>
                  </pic:blipFill>
                  <pic:spPr bwMode="auto">
                    <a:xfrm>
                      <a:off x="0" y="0"/>
                      <a:ext cx="5935980" cy="3429000"/>
                    </a:xfrm>
                    <a:prstGeom prst="rect">
                      <a:avLst/>
                    </a:prstGeom>
                    <a:noFill/>
                    <a:ln w="9525">
                      <a:noFill/>
                      <a:miter lim="800000"/>
                      <a:headEnd/>
                      <a:tailEnd/>
                    </a:ln>
                  </pic:spPr>
                </pic:pic>
              </a:graphicData>
            </a:graphic>
          </wp:inline>
        </w:drawing>
      </w:r>
    </w:p>
    <w:p w:rsidR="00692768" w:rsidRDefault="00692768" w:rsidP="00692768">
      <w:pPr>
        <w:pStyle w:val="NormalWeb"/>
      </w:pPr>
      <w:r>
        <w:t xml:space="preserve">As the Summary image suggests there are 3 methods for searching for the well </w:t>
      </w:r>
      <w:r w:rsidR="008867CF">
        <w:t>header information</w:t>
      </w:r>
      <w:r>
        <w:t xml:space="preserve"> within this dialog, </w:t>
      </w:r>
    </w:p>
    <w:p w:rsidR="00692768" w:rsidRDefault="00692768" w:rsidP="009B38F5">
      <w:pPr>
        <w:pStyle w:val="NormalWeb"/>
        <w:numPr>
          <w:ilvl w:val="0"/>
          <w:numId w:val="5"/>
        </w:numPr>
      </w:pPr>
      <w:r>
        <w:t xml:space="preserve">By API-Number – KGS has a specific format for the API-Number, i.e.SS-CCC-99999 where SS is the state code for Kansas 15, CCC is the county code for </w:t>
      </w:r>
      <w:r w:rsidR="008867CF">
        <w:t>Wellington KGS 1-32</w:t>
      </w:r>
      <w:r>
        <w:t xml:space="preserve"> it is </w:t>
      </w:r>
      <w:r w:rsidR="008867CF">
        <w:t>191</w:t>
      </w:r>
      <w:r>
        <w:t xml:space="preserve"> for </w:t>
      </w:r>
      <w:r w:rsidR="008867CF">
        <w:t>Sumner</w:t>
      </w:r>
      <w:r>
        <w:t xml:space="preserve"> County and the 5-Digit Well Number for </w:t>
      </w:r>
      <w:r w:rsidR="008867CF">
        <w:t>the Wellington KGS 1-32</w:t>
      </w:r>
      <w:r>
        <w:t xml:space="preserve"> </w:t>
      </w:r>
      <w:r w:rsidR="008867CF">
        <w:t>is 22591</w:t>
      </w:r>
      <w:r>
        <w:t>.</w:t>
      </w:r>
    </w:p>
    <w:p w:rsidR="000821C6" w:rsidRDefault="000821C6" w:rsidP="000821C6">
      <w:pPr>
        <w:pStyle w:val="NormalWeb"/>
        <w:ind w:left="720"/>
        <w:jc w:val="center"/>
      </w:pPr>
      <w:r>
        <w:rPr>
          <w:noProof/>
        </w:rPr>
        <w:drawing>
          <wp:inline distT="0" distB="0" distL="0" distR="0">
            <wp:extent cx="3657600" cy="1055663"/>
            <wp:effectExtent l="19050" t="0" r="0" b="0"/>
            <wp:docPr id="161" name="Picture 5" descr="C:\Users\jvictor\Documents\dummy\GEMINI_TOOLS\PROFILE\EDIT_GEO\HEADER-KGS-Search-by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EDIT_GEO\HEADER-KGS-Search-byAPI.png"/>
                    <pic:cNvPicPr>
                      <a:picLocks noChangeAspect="1" noChangeArrowheads="1"/>
                    </pic:cNvPicPr>
                  </pic:nvPicPr>
                  <pic:blipFill>
                    <a:blip r:embed="rId130" cstate="print"/>
                    <a:srcRect/>
                    <a:stretch>
                      <a:fillRect/>
                    </a:stretch>
                  </pic:blipFill>
                  <pic:spPr bwMode="auto">
                    <a:xfrm>
                      <a:off x="0" y="0"/>
                      <a:ext cx="3657600" cy="1055663"/>
                    </a:xfrm>
                    <a:prstGeom prst="rect">
                      <a:avLst/>
                    </a:prstGeom>
                    <a:noFill/>
                    <a:ln w="9525">
                      <a:noFill/>
                      <a:miter lim="800000"/>
                      <a:headEnd/>
                      <a:tailEnd/>
                    </a:ln>
                  </pic:spPr>
                </pic:pic>
              </a:graphicData>
            </a:graphic>
          </wp:inline>
        </w:drawing>
      </w:r>
    </w:p>
    <w:p w:rsidR="00692768" w:rsidRDefault="00692768" w:rsidP="00692768">
      <w:pPr>
        <w:pStyle w:val="NormalWeb"/>
        <w:numPr>
          <w:ilvl w:val="0"/>
          <w:numId w:val="5"/>
        </w:numPr>
      </w:pPr>
      <w:r>
        <w:t xml:space="preserve">By Partial Lease Name – The stored procedure used to retrieve the well header information allows the user to enter a partial phrase, in this example </w:t>
      </w:r>
      <w:r w:rsidR="000821C6">
        <w:t>Wellington</w:t>
      </w:r>
      <w:r>
        <w:t>.  The program places a ‘%’ in front and back of the phrase and sends the request to the Database, i.e. “%</w:t>
      </w:r>
      <w:r w:rsidR="000821C6">
        <w:t>Wellington</w:t>
      </w:r>
      <w:r>
        <w:t>%”.</w:t>
      </w:r>
    </w:p>
    <w:p w:rsidR="000821C6" w:rsidRDefault="000821C6" w:rsidP="000821C6">
      <w:pPr>
        <w:pStyle w:val="NormalWeb"/>
        <w:ind w:left="720"/>
        <w:jc w:val="center"/>
      </w:pPr>
      <w:r>
        <w:rPr>
          <w:noProof/>
        </w:rPr>
        <w:drawing>
          <wp:inline distT="0" distB="0" distL="0" distR="0">
            <wp:extent cx="3657600" cy="1039124"/>
            <wp:effectExtent l="19050" t="0" r="0" b="0"/>
            <wp:docPr id="166" name="Picture 6" descr="C:\Users\jvictor\Documents\dummy\GEMINI_TOOLS\PROFILE\EDIT_GEO\HEADER-KGS-Search-by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EDIT_GEO\HEADER-KGS-Search-byLEASE.png"/>
                    <pic:cNvPicPr>
                      <a:picLocks noChangeAspect="1" noChangeArrowheads="1"/>
                    </pic:cNvPicPr>
                  </pic:nvPicPr>
                  <pic:blipFill>
                    <a:blip r:embed="rId131" cstate="print"/>
                    <a:srcRect/>
                    <a:stretch>
                      <a:fillRect/>
                    </a:stretch>
                  </pic:blipFill>
                  <pic:spPr bwMode="auto">
                    <a:xfrm>
                      <a:off x="0" y="0"/>
                      <a:ext cx="3657600" cy="1039124"/>
                    </a:xfrm>
                    <a:prstGeom prst="rect">
                      <a:avLst/>
                    </a:prstGeom>
                    <a:noFill/>
                    <a:ln w="9525">
                      <a:noFill/>
                      <a:miter lim="800000"/>
                      <a:headEnd/>
                      <a:tailEnd/>
                    </a:ln>
                  </pic:spPr>
                </pic:pic>
              </a:graphicData>
            </a:graphic>
          </wp:inline>
        </w:drawing>
      </w:r>
    </w:p>
    <w:p w:rsidR="00692768" w:rsidRDefault="00692768" w:rsidP="00692768">
      <w:pPr>
        <w:pStyle w:val="NormalWeb"/>
        <w:numPr>
          <w:ilvl w:val="0"/>
          <w:numId w:val="5"/>
        </w:numPr>
      </w:pPr>
      <w:r>
        <w:lastRenderedPageBreak/>
        <w:t xml:space="preserve">By Township Range Section – This search is by location in Kansas, this search also allows the user to enter just the Township and Range to search for wells, e.g. to look for the </w:t>
      </w:r>
      <w:r w:rsidR="000821C6">
        <w:t>Wellington KGS 1-32</w:t>
      </w:r>
      <w:r>
        <w:t>, enter Township as 31 set the S (Sou</w:t>
      </w:r>
      <w:r w:rsidR="000821C6">
        <w:t>th) Radio button and Range as 1 set the E</w:t>
      </w:r>
      <w:r>
        <w:t xml:space="preserve"> (</w:t>
      </w:r>
      <w:r w:rsidR="000821C6">
        <w:t>East</w:t>
      </w:r>
      <w:r>
        <w:t>) Radio button.</w:t>
      </w:r>
    </w:p>
    <w:p w:rsidR="000821C6" w:rsidRDefault="000821C6" w:rsidP="000821C6">
      <w:pPr>
        <w:pStyle w:val="NormalWeb"/>
        <w:ind w:left="720"/>
        <w:jc w:val="center"/>
      </w:pPr>
      <w:r>
        <w:rPr>
          <w:noProof/>
        </w:rPr>
        <w:drawing>
          <wp:inline distT="0" distB="0" distL="0" distR="0">
            <wp:extent cx="3657600" cy="1039935"/>
            <wp:effectExtent l="19050" t="0" r="0" b="0"/>
            <wp:docPr id="168" name="Picture 7" descr="C:\Users\jvictor\Documents\dummy\GEMINI_TOOLS\PROFILE\EDIT_GEO\HEADER-KGS-Search-by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HEADER-KGS-Search-byTRS.png"/>
                    <pic:cNvPicPr>
                      <a:picLocks noChangeAspect="1" noChangeArrowheads="1"/>
                    </pic:cNvPicPr>
                  </pic:nvPicPr>
                  <pic:blipFill>
                    <a:blip r:embed="rId132" cstate="print"/>
                    <a:srcRect/>
                    <a:stretch>
                      <a:fillRect/>
                    </a:stretch>
                  </pic:blipFill>
                  <pic:spPr bwMode="auto">
                    <a:xfrm>
                      <a:off x="0" y="0"/>
                      <a:ext cx="3657600" cy="1039935"/>
                    </a:xfrm>
                    <a:prstGeom prst="rect">
                      <a:avLst/>
                    </a:prstGeom>
                    <a:noFill/>
                    <a:ln w="9525">
                      <a:noFill/>
                      <a:miter lim="800000"/>
                      <a:headEnd/>
                      <a:tailEnd/>
                    </a:ln>
                  </pic:spPr>
                </pic:pic>
              </a:graphicData>
            </a:graphic>
          </wp:inline>
        </w:drawing>
      </w:r>
    </w:p>
    <w:p w:rsidR="00692768" w:rsidRDefault="00692768" w:rsidP="00692768">
      <w:pPr>
        <w:pStyle w:val="NormalWeb"/>
        <w:ind w:left="720"/>
      </w:pPr>
      <w:r>
        <w:t>The user only needs to enter the above data and select the “Search” Button to display the list of Wells in the Kansas Database that match the search criteria.  In the image below the Lease Name “</w:t>
      </w:r>
      <w:r w:rsidR="000821C6">
        <w:t>Wellington</w:t>
      </w:r>
      <w:r>
        <w:t xml:space="preserve">” </w:t>
      </w:r>
      <w:r w:rsidR="000821C6">
        <w:t>is</w:t>
      </w:r>
      <w:r>
        <w:t xml:space="preserve"> entered to search for all wells in Kansas with the Phrase </w:t>
      </w:r>
      <w:r w:rsidR="000821C6">
        <w:t>Wellington</w:t>
      </w:r>
      <w:r>
        <w:t xml:space="preserve"> in it. The user searches through the list until they find the well of interest.  In this example it is the </w:t>
      </w:r>
      <w:r w:rsidR="000821C6">
        <w:t>Wellington KGS 1-32</w:t>
      </w:r>
      <w:r>
        <w:t>, which is highlighted.</w:t>
      </w:r>
    </w:p>
    <w:p w:rsidR="000821C6" w:rsidRDefault="000821C6" w:rsidP="000821C6">
      <w:pPr>
        <w:pStyle w:val="NormalWeb"/>
        <w:ind w:left="720"/>
        <w:jc w:val="center"/>
      </w:pPr>
      <w:r>
        <w:rPr>
          <w:noProof/>
        </w:rPr>
        <w:drawing>
          <wp:inline distT="0" distB="0" distL="0" distR="0">
            <wp:extent cx="4049920" cy="3992880"/>
            <wp:effectExtent l="19050" t="0" r="7730" b="0"/>
            <wp:docPr id="176" name="Picture 8" descr="C:\Users\jvictor\Documents\dummy\GEMINI_TOOLS\PROFILE\EDIT_GEO\HEADER-KGS-Sear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DIT_GEO\HEADER-KGS-Search-2.png"/>
                    <pic:cNvPicPr>
                      <a:picLocks noChangeAspect="1" noChangeArrowheads="1"/>
                    </pic:cNvPicPr>
                  </pic:nvPicPr>
                  <pic:blipFill>
                    <a:blip r:embed="rId133" cstate="print"/>
                    <a:srcRect/>
                    <a:stretch>
                      <a:fillRect/>
                    </a:stretch>
                  </pic:blipFill>
                  <pic:spPr bwMode="auto">
                    <a:xfrm>
                      <a:off x="0" y="0"/>
                      <a:ext cx="4053055" cy="3995971"/>
                    </a:xfrm>
                    <a:prstGeom prst="rect">
                      <a:avLst/>
                    </a:prstGeom>
                    <a:noFill/>
                    <a:ln w="9525">
                      <a:noFill/>
                      <a:miter lim="800000"/>
                      <a:headEnd/>
                      <a:tailEnd/>
                    </a:ln>
                  </pic:spPr>
                </pic:pic>
              </a:graphicData>
            </a:graphic>
          </wp:inline>
        </w:drawing>
      </w:r>
    </w:p>
    <w:p w:rsidR="00692768" w:rsidRPr="008A67DC" w:rsidRDefault="008A67DC" w:rsidP="00692768">
      <w:pPr>
        <w:pStyle w:val="NormalWeb"/>
        <w:rPr>
          <w:rFonts w:eastAsiaTheme="minorHAnsi"/>
        </w:rPr>
      </w:pPr>
      <w:r w:rsidRPr="008A67DC">
        <w:t>The user</w:t>
      </w:r>
      <w:r>
        <w:rPr>
          <w:rFonts w:eastAsiaTheme="minorHAnsi"/>
        </w:rPr>
        <w:t xml:space="preserve"> clicks on the “Select” button to transfer the header information to the Edit Header Information Dialog.  </w:t>
      </w:r>
      <w:r w:rsidR="00692768" w:rsidRPr="008A67DC">
        <w:rPr>
          <w:rFonts w:eastAsiaTheme="minorHAnsi"/>
        </w:rPr>
        <w:br w:type="page"/>
      </w:r>
    </w:p>
    <w:p w:rsidR="00692768" w:rsidRDefault="008A67DC" w:rsidP="00B018AA">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861560"/>
            <wp:effectExtent l="19050" t="0" r="0" b="0"/>
            <wp:docPr id="177" name="Picture 9" descr="C:\Users\jvictor\Documents\dummy\GEMINI_TOOLS\PROFILE\EDIT_GEO\HEADER-EditPan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HEADER-EditPanels.png"/>
                    <pic:cNvPicPr>
                      <a:picLocks noChangeAspect="1" noChangeArrowheads="1"/>
                    </pic:cNvPicPr>
                  </pic:nvPicPr>
                  <pic:blipFill>
                    <a:blip r:embed="rId134" cstate="print"/>
                    <a:srcRect/>
                    <a:stretch>
                      <a:fillRect/>
                    </a:stretch>
                  </pic:blipFill>
                  <pic:spPr bwMode="auto">
                    <a:xfrm>
                      <a:off x="0" y="0"/>
                      <a:ext cx="5943600" cy="4861560"/>
                    </a:xfrm>
                    <a:prstGeom prst="rect">
                      <a:avLst/>
                    </a:prstGeom>
                    <a:noFill/>
                    <a:ln w="9525">
                      <a:noFill/>
                      <a:miter lim="800000"/>
                      <a:headEnd/>
                      <a:tailEnd/>
                    </a:ln>
                  </pic:spPr>
                </pic:pic>
              </a:graphicData>
            </a:graphic>
          </wp:inline>
        </w:drawing>
      </w:r>
    </w:p>
    <w:p w:rsidR="008A67DC" w:rsidRDefault="00BD613C" w:rsidP="00B018AA">
      <w:pPr>
        <w:rPr>
          <w:rFonts w:ascii="Times New Roman" w:hAnsi="Times New Roman" w:cs="Times New Roman"/>
          <w:sz w:val="24"/>
          <w:szCs w:val="24"/>
        </w:rPr>
      </w:pPr>
      <w:r>
        <w:rPr>
          <w:rFonts w:ascii="Times New Roman" w:hAnsi="Times New Roman" w:cs="Times New Roman"/>
          <w:sz w:val="24"/>
          <w:szCs w:val="24"/>
        </w:rPr>
        <w:t xml:space="preserve">The “Show KGS Well Header Data” radio button will become enabled if the KGS well header information has been downloaded.  The user can move between the initial header information by selecting the “Show Initial Header Data” radio button the KGS well header information by selecting the “Show KGS Well Header Data” radio button. </w:t>
      </w:r>
    </w:p>
    <w:p w:rsidR="00955FEB" w:rsidRDefault="00ED5642" w:rsidP="00955FEB">
      <w:pPr>
        <w:rPr>
          <w:rFonts w:ascii="Times New Roman" w:hAnsi="Times New Roman" w:cs="Times New Roman"/>
          <w:sz w:val="24"/>
          <w:szCs w:val="24"/>
        </w:rPr>
      </w:pPr>
      <w:r>
        <w:rPr>
          <w:rFonts w:ascii="Times New Roman" w:hAnsi="Times New Roman" w:cs="Times New Roman"/>
          <w:sz w:val="24"/>
          <w:szCs w:val="24"/>
        </w:rPr>
        <w:t>There a number of buttons on the panel that will allow the user to change or compute data in the header information.  The “Kansas TRS to Latitude, Longitude &amp; Elevation</w:t>
      </w:r>
      <w:r w:rsidR="00955FEB">
        <w:rPr>
          <w:rFonts w:ascii="Times New Roman" w:hAnsi="Times New Roman" w:cs="Times New Roman"/>
          <w:sz w:val="24"/>
          <w:szCs w:val="24"/>
        </w:rPr>
        <w:t>” Button computes the latitude, longitude and elevation from the township, range and section by making an Oracle PL/SQL Stored P</w:t>
      </w:r>
      <w:r w:rsidR="00B54851">
        <w:rPr>
          <w:rFonts w:ascii="Times New Roman" w:hAnsi="Times New Roman" w:cs="Times New Roman"/>
          <w:sz w:val="24"/>
          <w:szCs w:val="24"/>
        </w:rPr>
        <w:t>rocedure, e.g.</w:t>
      </w:r>
    </w:p>
    <w:p w:rsidR="00955FEB" w:rsidRDefault="0089509F" w:rsidP="00955FEB">
      <w:pPr>
        <w:rPr>
          <w:rFonts w:ascii="Times New Roman" w:hAnsi="Times New Roman" w:cs="Times New Roman"/>
          <w:sz w:val="24"/>
          <w:szCs w:val="24"/>
        </w:rPr>
      </w:pPr>
      <w:hyperlink r:id="rId135" w:history="1">
        <w:r w:rsidR="009B38F5" w:rsidRPr="008F4228">
          <w:rPr>
            <w:rStyle w:val="Hyperlink"/>
            <w:rFonts w:ascii="Times New Roman" w:hAnsi="Times New Roman" w:cs="Times New Roman"/>
            <w:sz w:val="24"/>
            <w:szCs w:val="24"/>
          </w:rPr>
          <w:t>http://chasm.kgs.ku.edu/ords/iqstrat.TRS2LL_pkg.getXML?iTownship=31&amp;sTownship=S&amp;iRange=1&amp;sRange=E&amp;iSection=32</w:t>
        </w:r>
      </w:hyperlink>
      <w:r w:rsidR="009B38F5">
        <w:rPr>
          <w:rFonts w:ascii="Times New Roman" w:hAnsi="Times New Roman" w:cs="Times New Roman"/>
          <w:sz w:val="24"/>
          <w:szCs w:val="24"/>
        </w:rPr>
        <w:t xml:space="preserve"> </w:t>
      </w:r>
      <w:r w:rsidR="00955FEB" w:rsidRPr="00955FEB">
        <w:rPr>
          <w:rFonts w:ascii="Times New Roman" w:hAnsi="Times New Roman" w:cs="Times New Roman"/>
          <w:sz w:val="24"/>
          <w:szCs w:val="24"/>
        </w:rPr>
        <w:t xml:space="preserve"> </w:t>
      </w:r>
    </w:p>
    <w:p w:rsidR="00955FEB" w:rsidRDefault="00955FEB" w:rsidP="00955FEB">
      <w:pPr>
        <w:rPr>
          <w:rFonts w:ascii="Times New Roman" w:hAnsi="Times New Roman" w:cs="Times New Roman"/>
          <w:sz w:val="24"/>
          <w:szCs w:val="24"/>
        </w:rPr>
      </w:pPr>
      <w:r>
        <w:rPr>
          <w:rFonts w:ascii="Times New Roman" w:hAnsi="Times New Roman" w:cs="Times New Roman"/>
          <w:sz w:val="24"/>
          <w:szCs w:val="24"/>
        </w:rPr>
        <w:t>The call will return a XML with the latitude, longitude and ground level elevation.</w:t>
      </w:r>
    </w:p>
    <w:p w:rsidR="00955FEB" w:rsidRPr="00955FEB" w:rsidRDefault="00955FEB" w:rsidP="00955FEB">
      <w:pPr>
        <w:rPr>
          <w:rFonts w:ascii="Times New Roman" w:hAnsi="Times New Roman" w:cs="Times New Roman"/>
          <w:sz w:val="24"/>
          <w:szCs w:val="24"/>
        </w:rPr>
      </w:pPr>
    </w:p>
    <w:p w:rsidR="00955FEB" w:rsidRDefault="00955FEB" w:rsidP="00955FEB">
      <w:pPr>
        <w:autoSpaceDE w:val="0"/>
        <w:autoSpaceDN w:val="0"/>
        <w:adjustRightInd w:val="0"/>
        <w:spacing w:after="0" w:line="240" w:lineRule="auto"/>
        <w:rPr>
          <w:rFonts w:ascii="Consolas" w:hAnsi="Consolas" w:cs="Consolas"/>
          <w:color w:val="0000FF"/>
          <w:sz w:val="16"/>
          <w:szCs w:val="16"/>
        </w:rPr>
      </w:pP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lastRenderedPageBreak/>
        <w:t>&lt;?</w:t>
      </w:r>
      <w:r w:rsidRPr="002C2E0E">
        <w:rPr>
          <w:rFonts w:ascii="Consolas" w:hAnsi="Consolas" w:cs="Consolas"/>
          <w:color w:val="A31515"/>
          <w:sz w:val="16"/>
          <w:szCs w:val="16"/>
        </w:rPr>
        <w:t>xml</w:t>
      </w:r>
      <w:r w:rsidRPr="002C2E0E">
        <w:rPr>
          <w:rFonts w:ascii="Consolas" w:hAnsi="Consolas" w:cs="Consolas"/>
          <w:sz w:val="16"/>
          <w:szCs w:val="16"/>
        </w:rPr>
        <w:t xml:space="preserve"> </w:t>
      </w:r>
      <w:r w:rsidRPr="002C2E0E">
        <w:rPr>
          <w:rFonts w:ascii="Consolas" w:hAnsi="Consolas" w:cs="Consolas"/>
          <w:color w:val="FF0000"/>
          <w:sz w:val="16"/>
          <w:szCs w:val="16"/>
        </w:rPr>
        <w:t>version</w:t>
      </w:r>
      <w:r w:rsidRPr="002C2E0E">
        <w:rPr>
          <w:rFonts w:ascii="Consolas" w:hAnsi="Consolas" w:cs="Consolas"/>
          <w:color w:val="0000FF"/>
          <w:sz w:val="16"/>
          <w:szCs w:val="16"/>
        </w:rPr>
        <w:t>="1.0"?&gt;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DOCTYPE</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&lt;!</w:t>
      </w:r>
      <w:r w:rsidRPr="002C2E0E">
        <w:rPr>
          <w:rFonts w:ascii="Consolas" w:hAnsi="Consolas" w:cs="Consolas"/>
          <w:color w:val="FF0000"/>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data</w:t>
      </w:r>
      <w:r w:rsidRPr="002C2E0E">
        <w:rPr>
          <w:rFonts w:ascii="Consolas" w:hAnsi="Consolas" w:cs="Consolas"/>
          <w:sz w:val="16"/>
          <w:szCs w:val="16"/>
        </w:rPr>
        <w:t>*)</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records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data</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comments</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r w:rsidRPr="002C2E0E">
        <w:rPr>
          <w:rFonts w:ascii="Consolas" w:hAnsi="Consolas" w:cs="Consolas"/>
          <w:color w:val="FF0000"/>
          <w:sz w:val="16"/>
          <w:szCs w:val="16"/>
        </w:rPr>
        <w:t>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well_kid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key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type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api</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name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status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error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r w:rsidRPr="002C2E0E">
        <w:rPr>
          <w:rFonts w:ascii="Consolas" w:hAnsi="Consolas" w:cs="Consolas"/>
          <w:color w:val="FF0000"/>
          <w:sz w:val="16"/>
          <w:szCs w:val="16"/>
        </w:rPr>
        <w:t>operator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oper_kid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field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field_kid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state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state_cd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county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county_cd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town</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town_dir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range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range_dir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section</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latitude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longitude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zone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utm_x</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utm_y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depth</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gl</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kb</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df</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comments</w:t>
      </w:r>
      <w:r w:rsidRPr="002C2E0E">
        <w:rPr>
          <w:rFonts w:ascii="Consolas" w:hAnsi="Consolas" w:cs="Consolas"/>
          <w:sz w:val="16"/>
          <w:szCs w:val="16"/>
        </w:rPr>
        <w:t xml:space="preserve"> (#</w:t>
      </w:r>
      <w:r w:rsidRPr="002C2E0E">
        <w:rPr>
          <w:rFonts w:ascii="Consolas" w:hAnsi="Consolas" w:cs="Consolas"/>
          <w:color w:val="FF0000"/>
          <w:sz w:val="16"/>
          <w:szCs w:val="16"/>
        </w:rPr>
        <w:t>PCDATA</w:t>
      </w:r>
      <w:r w:rsidRPr="002C2E0E">
        <w:rPr>
          <w:rFonts w:ascii="Consolas" w:hAnsi="Consolas" w:cs="Consolas"/>
          <w:sz w:val="16"/>
          <w:szCs w:val="16"/>
        </w:rPr>
        <w:t>)</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r w:rsidRPr="002C2E0E">
        <w:rPr>
          <w:rFonts w:ascii="Consolas" w:hAnsi="Consolas" w:cs="Consolas"/>
          <w:color w:val="FF0000"/>
          <w:sz w:val="16"/>
          <w:szCs w:val="16"/>
        </w:rPr>
        <w:t>user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access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source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date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 xml:space="preserve">  </w:t>
      </w:r>
      <w:r w:rsidRPr="002C2E0E">
        <w:rPr>
          <w:rFonts w:ascii="Consolas" w:hAnsi="Consolas" w:cs="Consolas"/>
          <w:color w:val="FF0000"/>
          <w:sz w:val="16"/>
          <w:szCs w:val="16"/>
        </w:rPr>
        <w:t>las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tops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core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images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r w:rsidRPr="002C2E0E">
        <w:rPr>
          <w:rFonts w:ascii="Consolas" w:hAnsi="Consolas" w:cs="Consolas"/>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records</w:t>
      </w:r>
      <w:r w:rsidRPr="002C2E0E">
        <w:rPr>
          <w:rFonts w:ascii="Consolas" w:hAnsi="Consolas" w:cs="Consolas"/>
          <w:color w:val="0000FF"/>
          <w:sz w:val="16"/>
          <w:szCs w:val="16"/>
        </w:rPr>
        <w:t>="1"&gt;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data</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town</w:t>
      </w:r>
      <w:r w:rsidRPr="002C2E0E">
        <w:rPr>
          <w:rFonts w:ascii="Consolas" w:hAnsi="Consolas" w:cs="Consolas"/>
          <w:color w:val="0000FF"/>
          <w:sz w:val="16"/>
          <w:szCs w:val="16"/>
        </w:rPr>
        <w:t>="31"</w:t>
      </w:r>
      <w:r w:rsidRPr="002C2E0E">
        <w:rPr>
          <w:rFonts w:ascii="Consolas" w:hAnsi="Consolas" w:cs="Consolas"/>
          <w:sz w:val="16"/>
          <w:szCs w:val="16"/>
        </w:rPr>
        <w:t xml:space="preserve"> </w:t>
      </w:r>
      <w:r w:rsidRPr="002C2E0E">
        <w:rPr>
          <w:rFonts w:ascii="Consolas" w:hAnsi="Consolas" w:cs="Consolas"/>
          <w:color w:val="FF0000"/>
          <w:sz w:val="16"/>
          <w:szCs w:val="16"/>
        </w:rPr>
        <w:t>town_dir</w:t>
      </w:r>
      <w:r w:rsidRPr="002C2E0E">
        <w:rPr>
          <w:rFonts w:ascii="Consolas" w:hAnsi="Consolas" w:cs="Consolas"/>
          <w:color w:val="0000FF"/>
          <w:sz w:val="16"/>
          <w:szCs w:val="16"/>
        </w:rPr>
        <w:t>="S"</w:t>
      </w:r>
      <w:r w:rsidRPr="002C2E0E">
        <w:rPr>
          <w:rFonts w:ascii="Consolas" w:hAnsi="Consolas" w:cs="Consolas"/>
          <w:sz w:val="16"/>
          <w:szCs w:val="16"/>
        </w:rPr>
        <w:t xml:space="preserve"> </w:t>
      </w:r>
      <w:r w:rsidRPr="002C2E0E">
        <w:rPr>
          <w:rFonts w:ascii="Consolas" w:hAnsi="Consolas" w:cs="Consolas"/>
          <w:color w:val="FF0000"/>
          <w:sz w:val="16"/>
          <w:szCs w:val="16"/>
        </w:rPr>
        <w:t>range</w:t>
      </w:r>
      <w:r w:rsidRPr="002C2E0E">
        <w:rPr>
          <w:rFonts w:ascii="Consolas" w:hAnsi="Consolas" w:cs="Consolas"/>
          <w:color w:val="0000FF"/>
          <w:sz w:val="16"/>
          <w:szCs w:val="16"/>
        </w:rPr>
        <w:t>="1"</w:t>
      </w:r>
      <w:r w:rsidRPr="002C2E0E">
        <w:rPr>
          <w:rFonts w:ascii="Consolas" w:hAnsi="Consolas" w:cs="Consolas"/>
          <w:sz w:val="16"/>
          <w:szCs w:val="16"/>
        </w:rPr>
        <w:t xml:space="preserve"> </w:t>
      </w:r>
      <w:r w:rsidRPr="002C2E0E">
        <w:rPr>
          <w:rFonts w:ascii="Consolas" w:hAnsi="Consolas" w:cs="Consolas"/>
          <w:color w:val="FF0000"/>
          <w:sz w:val="16"/>
          <w:szCs w:val="16"/>
        </w:rPr>
        <w:t>range_dir</w:t>
      </w:r>
      <w:r w:rsidRPr="002C2E0E">
        <w:rPr>
          <w:rFonts w:ascii="Consolas" w:hAnsi="Consolas" w:cs="Consolas"/>
          <w:color w:val="0000FF"/>
          <w:sz w:val="16"/>
          <w:szCs w:val="16"/>
        </w:rPr>
        <w:t>="E"</w:t>
      </w:r>
      <w:r w:rsidRPr="002C2E0E">
        <w:rPr>
          <w:rFonts w:ascii="Consolas" w:hAnsi="Consolas" w:cs="Consolas"/>
          <w:sz w:val="16"/>
          <w:szCs w:val="16"/>
        </w:rPr>
        <w:t xml:space="preserve"> </w:t>
      </w:r>
      <w:r w:rsidRPr="002C2E0E">
        <w:rPr>
          <w:rFonts w:ascii="Consolas" w:hAnsi="Consolas" w:cs="Consolas"/>
          <w:color w:val="FF0000"/>
          <w:sz w:val="16"/>
          <w:szCs w:val="16"/>
        </w:rPr>
        <w:t>section</w:t>
      </w:r>
      <w:r w:rsidRPr="002C2E0E">
        <w:rPr>
          <w:rFonts w:ascii="Consolas" w:hAnsi="Consolas" w:cs="Consolas"/>
          <w:color w:val="0000FF"/>
          <w:sz w:val="16"/>
          <w:szCs w:val="16"/>
        </w:rPr>
        <w:t>="32"</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latitude</w:t>
      </w:r>
      <w:r w:rsidRPr="002C2E0E">
        <w:rPr>
          <w:rFonts w:ascii="Consolas" w:hAnsi="Consolas" w:cs="Consolas"/>
          <w:color w:val="0000FF"/>
          <w:sz w:val="16"/>
          <w:szCs w:val="16"/>
        </w:rPr>
        <w:t>="37.311703"</w:t>
      </w:r>
      <w:r w:rsidRPr="002C2E0E">
        <w:rPr>
          <w:rFonts w:ascii="Consolas" w:hAnsi="Consolas" w:cs="Consolas"/>
          <w:sz w:val="16"/>
          <w:szCs w:val="16"/>
        </w:rPr>
        <w:t xml:space="preserve"> </w:t>
      </w:r>
      <w:r w:rsidRPr="002C2E0E">
        <w:rPr>
          <w:rFonts w:ascii="Consolas" w:hAnsi="Consolas" w:cs="Consolas"/>
          <w:color w:val="FF0000"/>
          <w:sz w:val="16"/>
          <w:szCs w:val="16"/>
        </w:rPr>
        <w:t>longitude</w:t>
      </w:r>
      <w:r w:rsidRPr="002C2E0E">
        <w:rPr>
          <w:rFonts w:ascii="Consolas" w:hAnsi="Consolas" w:cs="Consolas"/>
          <w:color w:val="0000FF"/>
          <w:sz w:val="16"/>
          <w:szCs w:val="16"/>
        </w:rPr>
        <w:t>="-97.339619"</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gl</w:t>
      </w:r>
      <w:r w:rsidRPr="002C2E0E">
        <w:rPr>
          <w:rFonts w:ascii="Consolas" w:hAnsi="Consolas" w:cs="Consolas"/>
          <w:color w:val="0000FF"/>
          <w:sz w:val="16"/>
          <w:szCs w:val="16"/>
        </w:rPr>
        <w:t>="1277"</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data</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headers</w:t>
      </w:r>
      <w:r w:rsidRPr="002C2E0E">
        <w:rPr>
          <w:rFonts w:ascii="Consolas" w:hAnsi="Consolas" w:cs="Consolas"/>
          <w:color w:val="0000FF"/>
          <w:sz w:val="16"/>
          <w:szCs w:val="16"/>
        </w:rPr>
        <w:t>&gt;</w:t>
      </w:r>
    </w:p>
    <w:p w:rsidR="00955FEB" w:rsidRDefault="00955FEB" w:rsidP="00B018AA">
      <w:pPr>
        <w:rPr>
          <w:rFonts w:ascii="Times New Roman" w:hAnsi="Times New Roman" w:cs="Times New Roman"/>
          <w:sz w:val="24"/>
          <w:szCs w:val="24"/>
        </w:rPr>
      </w:pPr>
    </w:p>
    <w:p w:rsidR="009B5A6C" w:rsidRDefault="009B5A6C" w:rsidP="00112259">
      <w:pPr>
        <w:rPr>
          <w:rFonts w:ascii="Times New Roman" w:hAnsi="Times New Roman" w:cs="Times New Roman"/>
          <w:sz w:val="24"/>
          <w:szCs w:val="24"/>
        </w:rPr>
      </w:pPr>
      <w:r>
        <w:rPr>
          <w:rFonts w:ascii="Times New Roman" w:hAnsi="Times New Roman" w:cs="Times New Roman"/>
          <w:sz w:val="24"/>
          <w:szCs w:val="24"/>
        </w:rPr>
        <w:lastRenderedPageBreak/>
        <w:t>The “UTM” Button will compute the UTM XY coordinates from the latitude &amp; longitude.</w:t>
      </w:r>
      <w:r w:rsidR="00112259">
        <w:rPr>
          <w:rFonts w:ascii="Times New Roman" w:hAnsi="Times New Roman" w:cs="Times New Roman"/>
          <w:sz w:val="24"/>
          <w:szCs w:val="24"/>
        </w:rPr>
        <w:t xml:space="preserve"> The analysis uses </w:t>
      </w:r>
      <w:r w:rsidR="00112259" w:rsidRPr="00112259">
        <w:rPr>
          <w:rFonts w:ascii="Times New Roman" w:hAnsi="Times New Roman" w:cs="Times New Roman"/>
          <w:sz w:val="24"/>
          <w:szCs w:val="24"/>
        </w:rPr>
        <w:t>A Working Manual by John P. Snyder</w:t>
      </w:r>
      <w:r w:rsidR="00112259">
        <w:rPr>
          <w:rFonts w:ascii="Times New Roman" w:hAnsi="Times New Roman" w:cs="Times New Roman"/>
          <w:sz w:val="24"/>
          <w:szCs w:val="24"/>
        </w:rPr>
        <w:t xml:space="preserve">, </w:t>
      </w:r>
      <w:r w:rsidR="00112259" w:rsidRPr="00112259">
        <w:rPr>
          <w:rFonts w:ascii="Times New Roman" w:hAnsi="Times New Roman" w:cs="Times New Roman"/>
          <w:sz w:val="24"/>
          <w:szCs w:val="24"/>
        </w:rPr>
        <w:t>U.S. Geological Survey Professional Paper 1395</w:t>
      </w:r>
      <w:r w:rsidR="00112259">
        <w:rPr>
          <w:rFonts w:ascii="Times New Roman" w:hAnsi="Times New Roman" w:cs="Times New Roman"/>
          <w:sz w:val="24"/>
          <w:szCs w:val="24"/>
        </w:rPr>
        <w:t>,</w:t>
      </w:r>
      <w:r w:rsidR="00112259" w:rsidRPr="00112259">
        <w:rPr>
          <w:rFonts w:ascii="Times New Roman" w:hAnsi="Times New Roman" w:cs="Times New Roman"/>
          <w:sz w:val="24"/>
          <w:szCs w:val="24"/>
        </w:rPr>
        <w:t xml:space="preserve"> </w:t>
      </w:r>
      <w:r w:rsidR="00112259">
        <w:rPr>
          <w:rFonts w:ascii="Times New Roman" w:hAnsi="Times New Roman" w:cs="Times New Roman"/>
          <w:sz w:val="24"/>
          <w:szCs w:val="24"/>
        </w:rPr>
        <w:t>USG Printing Office, Washington, DC,</w:t>
      </w:r>
      <w:r w:rsidR="00112259" w:rsidRPr="00112259">
        <w:rPr>
          <w:rFonts w:ascii="Times New Roman" w:hAnsi="Times New Roman" w:cs="Times New Roman"/>
          <w:sz w:val="24"/>
          <w:szCs w:val="24"/>
        </w:rPr>
        <w:t xml:space="preserve"> 1987</w:t>
      </w:r>
      <w:r w:rsidR="00112259">
        <w:rPr>
          <w:rFonts w:ascii="Times New Roman" w:hAnsi="Times New Roman" w:cs="Times New Roman"/>
          <w:sz w:val="24"/>
          <w:szCs w:val="24"/>
        </w:rPr>
        <w:t xml:space="preserve"> (</w:t>
      </w:r>
      <w:hyperlink r:id="rId136" w:history="1">
        <w:r w:rsidR="00112259" w:rsidRPr="000962DA">
          <w:rPr>
            <w:rStyle w:val="Hyperlink"/>
            <w:rFonts w:ascii="Times New Roman" w:hAnsi="Times New Roman" w:cs="Times New Roman"/>
            <w:sz w:val="24"/>
            <w:szCs w:val="24"/>
          </w:rPr>
          <w:t>http://pubs.er.usgs.gov/djvu/PP/PP_1395.pdf</w:t>
        </w:r>
      </w:hyperlink>
      <w:r w:rsidR="00112259">
        <w:rPr>
          <w:rFonts w:ascii="Times New Roman" w:hAnsi="Times New Roman" w:cs="Times New Roman"/>
          <w:sz w:val="24"/>
          <w:szCs w:val="24"/>
        </w:rPr>
        <w:t xml:space="preserve"> ). </w:t>
      </w:r>
    </w:p>
    <w:p w:rsidR="00200D2A" w:rsidRDefault="003E1D33" w:rsidP="00B018AA">
      <w:pPr>
        <w:rPr>
          <w:rFonts w:ascii="Times New Roman" w:hAnsi="Times New Roman" w:cs="Times New Roman"/>
          <w:sz w:val="24"/>
          <w:szCs w:val="24"/>
        </w:rPr>
      </w:pPr>
      <w:r>
        <w:rPr>
          <w:rFonts w:ascii="Times New Roman" w:hAnsi="Times New Roman" w:cs="Times New Roman"/>
          <w:sz w:val="24"/>
          <w:szCs w:val="24"/>
        </w:rPr>
        <w:t>The Status button</w:t>
      </w:r>
      <w:r w:rsidR="00ED5642">
        <w:rPr>
          <w:rFonts w:ascii="Times New Roman" w:hAnsi="Times New Roman" w:cs="Times New Roman"/>
          <w:sz w:val="24"/>
          <w:szCs w:val="24"/>
        </w:rPr>
        <w:t xml:space="preserve"> allows the user to change the well status</w:t>
      </w:r>
      <w:r w:rsidR="009B5A6C">
        <w:rPr>
          <w:rFonts w:ascii="Times New Roman" w:hAnsi="Times New Roman" w:cs="Times New Roman"/>
          <w:sz w:val="24"/>
          <w:szCs w:val="24"/>
        </w:rPr>
        <w:t>.</w:t>
      </w:r>
    </w:p>
    <w:p w:rsidR="008A67DC" w:rsidRDefault="008A67DC" w:rsidP="00B018A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5684520"/>
            <wp:effectExtent l="19050" t="0" r="7620" b="0"/>
            <wp:docPr id="178" name="Picture 10" descr="C:\Users\jvictor\Documents\dummy\GEMINI_TOOLS\PROFILE\EDIT_GEO\HEADER-well_statu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EDIT_GEO\HEADER-well_status2.png"/>
                    <pic:cNvPicPr>
                      <a:picLocks noChangeAspect="1" noChangeArrowheads="1"/>
                    </pic:cNvPicPr>
                  </pic:nvPicPr>
                  <pic:blipFill>
                    <a:blip r:embed="rId137" cstate="print"/>
                    <a:srcRect/>
                    <a:stretch>
                      <a:fillRect/>
                    </a:stretch>
                  </pic:blipFill>
                  <pic:spPr bwMode="auto">
                    <a:xfrm>
                      <a:off x="0" y="0"/>
                      <a:ext cx="5935980" cy="5684520"/>
                    </a:xfrm>
                    <a:prstGeom prst="rect">
                      <a:avLst/>
                    </a:prstGeom>
                    <a:noFill/>
                    <a:ln w="9525">
                      <a:noFill/>
                      <a:miter lim="800000"/>
                      <a:headEnd/>
                      <a:tailEnd/>
                    </a:ln>
                  </pic:spPr>
                </pic:pic>
              </a:graphicData>
            </a:graphic>
          </wp:inline>
        </w:drawing>
      </w:r>
    </w:p>
    <w:p w:rsidR="003E1D33" w:rsidRDefault="003E1D33">
      <w:pPr>
        <w:rPr>
          <w:rFonts w:ascii="Times New Roman" w:hAnsi="Times New Roman" w:cs="Times New Roman"/>
          <w:sz w:val="24"/>
          <w:szCs w:val="24"/>
        </w:rPr>
      </w:pPr>
      <w:r>
        <w:rPr>
          <w:rFonts w:ascii="Times New Roman" w:hAnsi="Times New Roman" w:cs="Times New Roman"/>
          <w:sz w:val="24"/>
          <w:szCs w:val="24"/>
        </w:rPr>
        <w:br w:type="page"/>
      </w:r>
    </w:p>
    <w:p w:rsidR="003E1D33" w:rsidRDefault="003E1D33" w:rsidP="00B018AA">
      <w:pPr>
        <w:rPr>
          <w:rFonts w:ascii="Times New Roman" w:hAnsi="Times New Roman" w:cs="Times New Roman"/>
          <w:sz w:val="24"/>
          <w:szCs w:val="24"/>
        </w:rPr>
      </w:pPr>
      <w:r>
        <w:rPr>
          <w:rFonts w:ascii="Times New Roman" w:hAnsi="Times New Roman" w:cs="Times New Roman"/>
          <w:sz w:val="24"/>
          <w:szCs w:val="24"/>
        </w:rPr>
        <w:lastRenderedPageBreak/>
        <w:t>Select the “Ok” Button to update the Header Information in Profile program.  The “Header Information” Summary Panel in the Control Dialog will change if any of the fields were modified, e.g. the latitude, longitude, status, depth and elevation and the Profile Plot.</w:t>
      </w:r>
    </w:p>
    <w:p w:rsidR="008A67DC" w:rsidRPr="00692768" w:rsidRDefault="008A67DC" w:rsidP="00B018A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5334000"/>
            <wp:effectExtent l="19050" t="0" r="7620" b="0"/>
            <wp:docPr id="179" name="Picture 11" descr="C:\Users\jvictor\Documents\dummy\GEMINI_TOOLS\PROFILE\EDIT_GEO\HEADER-profile_Summar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EDIT_GEO\HEADER-profile_Summary2.png"/>
                    <pic:cNvPicPr>
                      <a:picLocks noChangeAspect="1" noChangeArrowheads="1"/>
                    </pic:cNvPicPr>
                  </pic:nvPicPr>
                  <pic:blipFill>
                    <a:blip r:embed="rId138" cstate="print"/>
                    <a:srcRect/>
                    <a:stretch>
                      <a:fillRect/>
                    </a:stretch>
                  </pic:blipFill>
                  <pic:spPr bwMode="auto">
                    <a:xfrm>
                      <a:off x="0" y="0"/>
                      <a:ext cx="5935980" cy="5334000"/>
                    </a:xfrm>
                    <a:prstGeom prst="rect">
                      <a:avLst/>
                    </a:prstGeom>
                    <a:noFill/>
                    <a:ln w="9525">
                      <a:noFill/>
                      <a:miter lim="800000"/>
                      <a:headEnd/>
                      <a:tailEnd/>
                    </a:ln>
                  </pic:spPr>
                </pic:pic>
              </a:graphicData>
            </a:graphic>
          </wp:inline>
        </w:drawing>
      </w:r>
    </w:p>
    <w:p w:rsidR="008E3E25" w:rsidRPr="00205F88" w:rsidRDefault="008E3E25" w:rsidP="00B018AA">
      <w:pPr>
        <w:rPr>
          <w:rFonts w:ascii="Times New Roman" w:hAnsi="Times New Roman" w:cs="Times New Roman"/>
          <w:b/>
          <w:sz w:val="24"/>
          <w:szCs w:val="24"/>
        </w:rPr>
      </w:pPr>
    </w:p>
    <w:p w:rsidR="00B018AA" w:rsidRDefault="00B018AA">
      <w:pPr>
        <w:rPr>
          <w:rFonts w:ascii="Times New Roman" w:hAnsi="Times New Roman" w:cs="Times New Roman"/>
          <w:b/>
          <w:sz w:val="24"/>
          <w:szCs w:val="24"/>
        </w:rPr>
      </w:pPr>
      <w:r>
        <w:rPr>
          <w:rFonts w:ascii="Times New Roman" w:hAnsi="Times New Roman" w:cs="Times New Roman"/>
          <w:b/>
          <w:sz w:val="24"/>
          <w:szCs w:val="24"/>
        </w:rPr>
        <w:br w:type="page"/>
      </w:r>
    </w:p>
    <w:p w:rsidR="00C144A1" w:rsidRDefault="00C144A1" w:rsidP="00C144A1">
      <w:pPr>
        <w:rPr>
          <w:rFonts w:ascii="Times New Roman" w:hAnsi="Times New Roman" w:cs="Times New Roman"/>
          <w:b/>
          <w:sz w:val="24"/>
          <w:szCs w:val="24"/>
        </w:rPr>
      </w:pPr>
      <w:r>
        <w:rPr>
          <w:rFonts w:ascii="Times New Roman" w:hAnsi="Times New Roman" w:cs="Times New Roman"/>
          <w:b/>
          <w:sz w:val="24"/>
          <w:szCs w:val="24"/>
        </w:rPr>
        <w:lastRenderedPageBreak/>
        <w:t>Change the Plot Track Limits</w:t>
      </w:r>
    </w:p>
    <w:p w:rsidR="00C144A1" w:rsidRDefault="00C144A1" w:rsidP="00C144A1">
      <w:pPr>
        <w:pStyle w:val="NormalWeb"/>
      </w:pPr>
      <w:r>
        <w:t>The</w:t>
      </w:r>
      <w:r w:rsidR="001E5C31">
        <w:t xml:space="preserve"> “Change Plot Limits” Button on the Profile Control Dialog allows the user to change the limits of the log curves.</w:t>
      </w:r>
    </w:p>
    <w:p w:rsidR="001E5C31" w:rsidRDefault="00BE4596" w:rsidP="00C144A1">
      <w:pPr>
        <w:pStyle w:val="NormalWeb"/>
      </w:pPr>
      <w:r>
        <w:rPr>
          <w:noProof/>
        </w:rPr>
        <w:drawing>
          <wp:inline distT="0" distB="0" distL="0" distR="0">
            <wp:extent cx="5935980" cy="4564380"/>
            <wp:effectExtent l="19050" t="0" r="7620" b="0"/>
            <wp:docPr id="125" name="Picture 3" descr="C:\Users\jvictor\Documents\dummy\GEMINI_TOOLS\PROFILE\EDIT_GEO\CURVE_Limits-Dialog-LAS1-control-op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EDIT_GEO\CURVE_Limits-Dialog-LAS1-control-open.png"/>
                    <pic:cNvPicPr>
                      <a:picLocks noChangeAspect="1" noChangeArrowheads="1"/>
                    </pic:cNvPicPr>
                  </pic:nvPicPr>
                  <pic:blipFill>
                    <a:blip r:embed="rId139" cstate="print"/>
                    <a:srcRect/>
                    <a:stretch>
                      <a:fillRect/>
                    </a:stretch>
                  </pic:blipFill>
                  <pic:spPr bwMode="auto">
                    <a:xfrm>
                      <a:off x="0" y="0"/>
                      <a:ext cx="5935980" cy="4564380"/>
                    </a:xfrm>
                    <a:prstGeom prst="rect">
                      <a:avLst/>
                    </a:prstGeom>
                    <a:noFill/>
                    <a:ln w="9525">
                      <a:noFill/>
                      <a:miter lim="800000"/>
                      <a:headEnd/>
                      <a:tailEnd/>
                    </a:ln>
                  </pic:spPr>
                </pic:pic>
              </a:graphicData>
            </a:graphic>
          </wp:inline>
        </w:drawing>
      </w:r>
    </w:p>
    <w:p w:rsidR="001E5C31" w:rsidRDefault="001E5C31" w:rsidP="001E5C31">
      <w:pPr>
        <w:pStyle w:val="NormalWeb"/>
        <w:rPr>
          <w:noProof/>
        </w:rPr>
      </w:pPr>
      <w:r>
        <w:rPr>
          <w:noProof/>
        </w:rPr>
        <w:t>Notice that the color boxes next to the curve limits</w:t>
      </w:r>
      <w:r w:rsidR="00BE4596">
        <w:rPr>
          <w:noProof/>
        </w:rPr>
        <w:t xml:space="preserve"> of the curves</w:t>
      </w:r>
      <w:r>
        <w:rPr>
          <w:noProof/>
        </w:rPr>
        <w:t xml:space="preserve"> are colored with different colors, which shows the curve type by </w:t>
      </w:r>
      <w:r w:rsidR="00BE4596">
        <w:rPr>
          <w:noProof/>
        </w:rPr>
        <w:t>unit</w:t>
      </w:r>
      <w:r>
        <w:rPr>
          <w:noProof/>
        </w:rPr>
        <w:t>.The Curves are colored by type (data units) as follows,</w:t>
      </w:r>
    </w:p>
    <w:p w:rsidR="001E5C31" w:rsidRDefault="001E5C31" w:rsidP="001E5C31">
      <w:pPr>
        <w:pStyle w:val="NormalWeb"/>
        <w:numPr>
          <w:ilvl w:val="0"/>
          <w:numId w:val="3"/>
        </w:numPr>
        <w:rPr>
          <w:noProof/>
        </w:rPr>
      </w:pPr>
      <w:r>
        <w:rPr>
          <w:noProof/>
        </w:rPr>
        <w:t>Orange -  OHM-M or Resistivity Logs</w:t>
      </w:r>
    </w:p>
    <w:p w:rsidR="001E5C31" w:rsidRDefault="001E5C31" w:rsidP="001E5C31">
      <w:pPr>
        <w:pStyle w:val="NormalWeb"/>
        <w:numPr>
          <w:ilvl w:val="0"/>
          <w:numId w:val="3"/>
        </w:numPr>
        <w:rPr>
          <w:noProof/>
        </w:rPr>
      </w:pPr>
      <w:r>
        <w:rPr>
          <w:noProof/>
        </w:rPr>
        <w:t>Cyan – PU or porosity Logs, Neutron Porosity, Density Porosity, etc.</w:t>
      </w:r>
    </w:p>
    <w:p w:rsidR="001E5C31" w:rsidRDefault="001E5C31" w:rsidP="001E5C31">
      <w:pPr>
        <w:pStyle w:val="NormalWeb"/>
        <w:numPr>
          <w:ilvl w:val="0"/>
          <w:numId w:val="3"/>
        </w:numPr>
        <w:rPr>
          <w:noProof/>
        </w:rPr>
      </w:pPr>
      <w:r>
        <w:rPr>
          <w:noProof/>
        </w:rPr>
        <w:t>Greenish yellow – BARNS/E or Photoelectric Factor Logs</w:t>
      </w:r>
    </w:p>
    <w:p w:rsidR="001E5C31" w:rsidRDefault="001E5C31" w:rsidP="001E5C31">
      <w:pPr>
        <w:pStyle w:val="NormalWeb"/>
        <w:numPr>
          <w:ilvl w:val="0"/>
          <w:numId w:val="3"/>
        </w:numPr>
        <w:rPr>
          <w:noProof/>
        </w:rPr>
      </w:pPr>
      <w:r>
        <w:rPr>
          <w:noProof/>
        </w:rPr>
        <w:t>Green – GM/CC or Bulk Density Log</w:t>
      </w:r>
    </w:p>
    <w:p w:rsidR="001E5C31" w:rsidRDefault="001E5C31" w:rsidP="001E5C31">
      <w:pPr>
        <w:pStyle w:val="NormalWeb"/>
        <w:numPr>
          <w:ilvl w:val="0"/>
          <w:numId w:val="3"/>
        </w:numPr>
        <w:rPr>
          <w:noProof/>
        </w:rPr>
      </w:pPr>
      <w:r>
        <w:rPr>
          <w:noProof/>
        </w:rPr>
        <w:t>Forest Green – USEC/FT or the Acoustic Transit Time Log</w:t>
      </w:r>
    </w:p>
    <w:p w:rsidR="001E5C31" w:rsidRDefault="001E5C31" w:rsidP="001E5C31">
      <w:pPr>
        <w:pStyle w:val="NormalWeb"/>
        <w:numPr>
          <w:ilvl w:val="0"/>
          <w:numId w:val="3"/>
        </w:numPr>
        <w:rPr>
          <w:noProof/>
        </w:rPr>
      </w:pPr>
      <w:r>
        <w:rPr>
          <w:noProof/>
        </w:rPr>
        <w:t>Red – API, PPM or “%” as Radioactive logs, Gamma Ray, Spectral Gamma Ray, etc.</w:t>
      </w:r>
    </w:p>
    <w:p w:rsidR="001E5C31" w:rsidRDefault="001E5C31" w:rsidP="001E5C31">
      <w:pPr>
        <w:pStyle w:val="NormalWeb"/>
        <w:numPr>
          <w:ilvl w:val="0"/>
          <w:numId w:val="3"/>
        </w:numPr>
        <w:rPr>
          <w:noProof/>
        </w:rPr>
      </w:pPr>
      <w:r>
        <w:rPr>
          <w:noProof/>
        </w:rPr>
        <w:t xml:space="preserve">Blue – MD or </w:t>
      </w:r>
      <w:r w:rsidRPr="008F6546">
        <w:rPr>
          <w:noProof/>
        </w:rPr>
        <w:t>Permeability</w:t>
      </w:r>
      <w:r>
        <w:rPr>
          <w:noProof/>
        </w:rPr>
        <w:t xml:space="preserve"> Logs</w:t>
      </w:r>
    </w:p>
    <w:p w:rsidR="001E5C31" w:rsidRDefault="001E5C31" w:rsidP="001E5C31">
      <w:pPr>
        <w:pStyle w:val="NormalWeb"/>
        <w:numPr>
          <w:ilvl w:val="0"/>
          <w:numId w:val="3"/>
        </w:numPr>
        <w:rPr>
          <w:noProof/>
        </w:rPr>
      </w:pPr>
      <w:r>
        <w:rPr>
          <w:noProof/>
        </w:rPr>
        <w:t xml:space="preserve">Brown – F, FT or IN or Depth </w:t>
      </w:r>
    </w:p>
    <w:p w:rsidR="001E5C31" w:rsidRDefault="001E5C31" w:rsidP="001E5C31">
      <w:pPr>
        <w:pStyle w:val="NormalWeb"/>
        <w:numPr>
          <w:ilvl w:val="0"/>
          <w:numId w:val="3"/>
        </w:numPr>
        <w:rPr>
          <w:noProof/>
        </w:rPr>
      </w:pPr>
      <w:r>
        <w:rPr>
          <w:noProof/>
        </w:rPr>
        <w:t>Middle yellow – FRAC, or other log curve types.</w:t>
      </w:r>
    </w:p>
    <w:p w:rsidR="001E5C31" w:rsidRDefault="001E5C31" w:rsidP="001E5C31">
      <w:pPr>
        <w:pStyle w:val="NormalWeb"/>
        <w:numPr>
          <w:ilvl w:val="0"/>
          <w:numId w:val="3"/>
        </w:numPr>
        <w:rPr>
          <w:noProof/>
        </w:rPr>
      </w:pPr>
      <w:r>
        <w:rPr>
          <w:noProof/>
        </w:rPr>
        <w:t>Dark Violet – UNI or Unknown Linear Curves</w:t>
      </w:r>
    </w:p>
    <w:p w:rsidR="001E5C31" w:rsidRDefault="001E5C31" w:rsidP="001E5C31">
      <w:pPr>
        <w:pStyle w:val="NormalWeb"/>
        <w:numPr>
          <w:ilvl w:val="0"/>
          <w:numId w:val="3"/>
        </w:numPr>
        <w:rPr>
          <w:noProof/>
        </w:rPr>
      </w:pPr>
      <w:r>
        <w:rPr>
          <w:noProof/>
        </w:rPr>
        <w:lastRenderedPageBreak/>
        <w:t>Medium Violet – UNL or Unknown Logrithum Curves</w:t>
      </w:r>
    </w:p>
    <w:p w:rsidR="00C144A1" w:rsidRDefault="001E5C31" w:rsidP="00C144A1">
      <w:pPr>
        <w:pStyle w:val="NormalWeb"/>
        <w:rPr>
          <w:noProof/>
        </w:rPr>
      </w:pPr>
      <w:r>
        <w:rPr>
          <w:noProof/>
        </w:rPr>
        <w:t>The color coding is the same as the “LAS File Curve Sections” Dialog that helps the user distinguish the type of curves</w:t>
      </w:r>
      <w:r w:rsidR="00BE4596">
        <w:rPr>
          <w:noProof/>
        </w:rPr>
        <w:t xml:space="preserve"> available</w:t>
      </w:r>
      <w:r>
        <w:rPr>
          <w:noProof/>
        </w:rPr>
        <w:t xml:space="preserve"> at a glance.</w:t>
      </w:r>
    </w:p>
    <w:p w:rsidR="00423FF8" w:rsidRDefault="00423FF8" w:rsidP="00C144A1">
      <w:pPr>
        <w:pStyle w:val="NormalWeb"/>
      </w:pPr>
      <w:r>
        <w:rPr>
          <w:noProof/>
        </w:rPr>
        <w:drawing>
          <wp:inline distT="0" distB="0" distL="0" distR="0">
            <wp:extent cx="5935980" cy="3817620"/>
            <wp:effectExtent l="19050" t="0" r="7620" b="0"/>
            <wp:docPr id="133" name="Picture 4" descr="C:\Users\jvictor\Documents\dummy\GEMINI_TOOLS\PROFILE\EDIT_GEO\CURVE_Limits-Dialog-LAS2-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DIT_GEO\CURVE_Limits-Dialog-LAS2-Summary.png"/>
                    <pic:cNvPicPr>
                      <a:picLocks noChangeAspect="1" noChangeArrowheads="1"/>
                    </pic:cNvPicPr>
                  </pic:nvPicPr>
                  <pic:blipFill>
                    <a:blip r:embed="rId140" cstate="print"/>
                    <a:srcRect/>
                    <a:stretch>
                      <a:fillRect/>
                    </a:stretch>
                  </pic:blipFill>
                  <pic:spPr bwMode="auto">
                    <a:xfrm>
                      <a:off x="0" y="0"/>
                      <a:ext cx="5935980" cy="3817620"/>
                    </a:xfrm>
                    <a:prstGeom prst="rect">
                      <a:avLst/>
                    </a:prstGeom>
                    <a:noFill/>
                    <a:ln w="9525">
                      <a:noFill/>
                      <a:miter lim="800000"/>
                      <a:headEnd/>
                      <a:tailEnd/>
                    </a:ln>
                  </pic:spPr>
                </pic:pic>
              </a:graphicData>
            </a:graphic>
          </wp:inline>
        </w:drawing>
      </w:r>
    </w:p>
    <w:p w:rsidR="00F36F3C" w:rsidRDefault="00F36F3C" w:rsidP="00C144A1">
      <w:pPr>
        <w:pStyle w:val="NormalWeb"/>
      </w:pPr>
      <w:r>
        <w:t>The user can change as many curves as they wish, understanding that each plot curves are grouped together, i.e. Porosity.  The Resistivity curves are grouped by Plot Track so that if you change the Micro Normal Resistivity (MNOR) and Micro Inverse Resistivity</w:t>
      </w:r>
      <w:r w:rsidR="00C3254B">
        <w:t xml:space="preserve"> (MINV) </w:t>
      </w:r>
      <w:r>
        <w:t xml:space="preserve">the Array Induction Resistivity </w:t>
      </w:r>
      <w:r w:rsidR="00C3254B">
        <w:t xml:space="preserve">(AHT) </w:t>
      </w:r>
      <w:r>
        <w:t xml:space="preserve">Curves will not </w:t>
      </w:r>
      <w:r w:rsidR="00C3254B">
        <w:t xml:space="preserve">automatically </w:t>
      </w:r>
      <w:r>
        <w:t xml:space="preserve">change unless the user wishes.  </w:t>
      </w:r>
    </w:p>
    <w:p w:rsidR="00F36F3C" w:rsidRDefault="00F36F3C" w:rsidP="00C144A1">
      <w:pPr>
        <w:pStyle w:val="NormalWeb"/>
      </w:pPr>
      <w:r>
        <w:t>The above changes above are entered, i.e.</w:t>
      </w:r>
    </w:p>
    <w:p w:rsidR="00F36F3C" w:rsidRDefault="00F36F3C" w:rsidP="00C144A1">
      <w:pPr>
        <w:pStyle w:val="NormalWeb"/>
        <w:numPr>
          <w:ilvl w:val="0"/>
          <w:numId w:val="11"/>
        </w:numPr>
      </w:pPr>
      <w:r>
        <w:t>The Photoelectric factor (PE) curve is changed from “</w:t>
      </w:r>
      <w:r w:rsidR="002574D6">
        <w:t xml:space="preserve">0.0 to </w:t>
      </w:r>
      <w:r>
        <w:t>20.0”</w:t>
      </w:r>
      <w:r w:rsidR="002574D6">
        <w:t xml:space="preserve"> to 0.0 to </w:t>
      </w:r>
      <w:r>
        <w:t>10.0”</w:t>
      </w:r>
    </w:p>
    <w:p w:rsidR="00F36F3C" w:rsidRDefault="00F36F3C" w:rsidP="00C144A1">
      <w:pPr>
        <w:pStyle w:val="NormalWeb"/>
        <w:numPr>
          <w:ilvl w:val="0"/>
          <w:numId w:val="11"/>
        </w:numPr>
      </w:pPr>
      <w:r>
        <w:t>The Neutron Porosity (NPHI) curve is changed from “-0.1</w:t>
      </w:r>
      <w:r w:rsidR="002574D6">
        <w:t xml:space="preserve"> to </w:t>
      </w:r>
      <w:r>
        <w:t>0.3” to “</w:t>
      </w:r>
      <w:r w:rsidR="002574D6">
        <w:t xml:space="preserve">0.0 to </w:t>
      </w:r>
      <w:r>
        <w:t>0.5” which also modifies the Density Porosity (DPHI) and the Sonic Porosity (SPHI) to the same limits.</w:t>
      </w:r>
    </w:p>
    <w:p w:rsidR="00F36F3C" w:rsidRDefault="00F36F3C" w:rsidP="00F36F3C">
      <w:pPr>
        <w:pStyle w:val="NormalWeb"/>
      </w:pPr>
      <w:r>
        <w:t>As noted in the image the Profile plot is automatically modified as the user makes changes to each text field.  View the “Litho-Density” Plot track (see image below) reflects the changes made to the plot curves.</w:t>
      </w:r>
    </w:p>
    <w:p w:rsidR="00423FF8" w:rsidRDefault="001C29FF" w:rsidP="00C144A1">
      <w:pPr>
        <w:pStyle w:val="NormalWeb"/>
      </w:pPr>
      <w:r>
        <w:rPr>
          <w:noProof/>
        </w:rPr>
        <w:lastRenderedPageBreak/>
        <w:drawing>
          <wp:inline distT="0" distB="0" distL="0" distR="0">
            <wp:extent cx="5836920" cy="5433060"/>
            <wp:effectExtent l="19050" t="0" r="0" b="0"/>
            <wp:docPr id="181" name="Picture 7" descr="C:\Users\jvictor\Documents\dummy\GEMINI_TOOLS\PROFILE\EDIT_GEO\CURVE_Limits-plo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CURVE_Limits-plots.png"/>
                    <pic:cNvPicPr>
                      <a:picLocks noChangeAspect="1" noChangeArrowheads="1"/>
                    </pic:cNvPicPr>
                  </pic:nvPicPr>
                  <pic:blipFill>
                    <a:blip r:embed="rId141" cstate="print"/>
                    <a:srcRect/>
                    <a:stretch>
                      <a:fillRect/>
                    </a:stretch>
                  </pic:blipFill>
                  <pic:spPr bwMode="auto">
                    <a:xfrm>
                      <a:off x="0" y="0"/>
                      <a:ext cx="5836920" cy="5433060"/>
                    </a:xfrm>
                    <a:prstGeom prst="rect">
                      <a:avLst/>
                    </a:prstGeom>
                    <a:noFill/>
                    <a:ln w="9525">
                      <a:noFill/>
                      <a:miter lim="800000"/>
                      <a:headEnd/>
                      <a:tailEnd/>
                    </a:ln>
                  </pic:spPr>
                </pic:pic>
              </a:graphicData>
            </a:graphic>
          </wp:inline>
        </w:drawing>
      </w:r>
    </w:p>
    <w:p w:rsidR="001C29FF" w:rsidRDefault="001C29FF" w:rsidP="00C144A1">
      <w:pPr>
        <w:pStyle w:val="NormalWeb"/>
      </w:pPr>
    </w:p>
    <w:p w:rsidR="00C144A1" w:rsidRDefault="00C144A1" w:rsidP="00C144A1">
      <w:pPr>
        <w:pStyle w:val="NormalWeb"/>
      </w:pPr>
    </w:p>
    <w:p w:rsidR="00B018AA" w:rsidRDefault="00B018AA">
      <w:pPr>
        <w:rPr>
          <w:rFonts w:ascii="Times New Roman" w:hAnsi="Times New Roman" w:cs="Times New Roman"/>
          <w:b/>
          <w:sz w:val="24"/>
          <w:szCs w:val="24"/>
        </w:rPr>
      </w:pPr>
      <w:r>
        <w:rPr>
          <w:rFonts w:ascii="Times New Roman" w:hAnsi="Times New Roman" w:cs="Times New Roman"/>
          <w:b/>
          <w:sz w:val="24"/>
          <w:szCs w:val="24"/>
        </w:rPr>
        <w:br w:type="page"/>
      </w:r>
    </w:p>
    <w:p w:rsidR="00923012" w:rsidRPr="002C66E3" w:rsidRDefault="00923012" w:rsidP="00923012">
      <w:pPr>
        <w:rPr>
          <w:rFonts w:ascii="Times New Roman" w:hAnsi="Times New Roman" w:cs="Times New Roman"/>
          <w:b/>
          <w:sz w:val="24"/>
          <w:szCs w:val="24"/>
        </w:rPr>
      </w:pPr>
      <w:r>
        <w:rPr>
          <w:rFonts w:ascii="Times New Roman" w:hAnsi="Times New Roman" w:cs="Times New Roman"/>
          <w:b/>
          <w:sz w:val="24"/>
          <w:szCs w:val="24"/>
        </w:rPr>
        <w:lastRenderedPageBreak/>
        <w:t xml:space="preserve">Adding Change to Gamma Ray (API) Shale Levels </w:t>
      </w:r>
    </w:p>
    <w:p w:rsidR="00923012" w:rsidRDefault="00923012" w:rsidP="00923012">
      <w:pPr>
        <w:spacing w:line="240" w:lineRule="auto"/>
        <w:rPr>
          <w:rFonts w:ascii="Times New Roman" w:hAnsi="Times New Roman" w:cs="Times New Roman"/>
          <w:sz w:val="24"/>
          <w:szCs w:val="24"/>
        </w:rPr>
      </w:pPr>
      <w:r>
        <w:rPr>
          <w:rFonts w:ascii="Times New Roman" w:hAnsi="Times New Roman" w:cs="Times New Roman"/>
          <w:sz w:val="24"/>
          <w:szCs w:val="24"/>
        </w:rPr>
        <w:t xml:space="preserve">To begin the example uses the well data from the Wellington KGS 1-32.  The Log ASCII Standard (LAS) version 2.0 File, Tops Comma Separated Values (CSV) File should be downloaded to your PC.  </w:t>
      </w:r>
    </w:p>
    <w:p w:rsidR="00923012" w:rsidRDefault="00923012" w:rsidP="00923012">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923012" w:rsidRPr="00321ED3" w:rsidRDefault="00923012" w:rsidP="00923012">
      <w:pPr>
        <w:rPr>
          <w:rFonts w:ascii="Times New Roman" w:hAnsi="Times New Roman" w:cs="Times New Roman"/>
          <w:sz w:val="24"/>
          <w:szCs w:val="24"/>
        </w:rPr>
      </w:pPr>
      <w:r>
        <w:rPr>
          <w:rFonts w:ascii="Times New Roman" w:hAnsi="Times New Roman" w:cs="Times New Roman"/>
          <w:sz w:val="24"/>
          <w:szCs w:val="24"/>
        </w:rPr>
        <w:t>Well Data: Wellington KGS 1-32, Sumner County, Kansas</w:t>
      </w:r>
    </w:p>
    <w:tbl>
      <w:tblPr>
        <w:tblStyle w:val="TableGrid"/>
        <w:tblW w:w="0" w:type="auto"/>
        <w:tblLook w:val="04A0"/>
      </w:tblPr>
      <w:tblGrid>
        <w:gridCol w:w="1098"/>
        <w:gridCol w:w="8478"/>
      </w:tblGrid>
      <w:tr w:rsidR="00923012" w:rsidRPr="00321ED3" w:rsidTr="00923012">
        <w:tc>
          <w:tcPr>
            <w:tcW w:w="1098" w:type="dxa"/>
          </w:tcPr>
          <w:p w:rsidR="00923012" w:rsidRPr="00321ED3" w:rsidRDefault="00923012" w:rsidP="00923012">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923012" w:rsidRPr="00321ED3" w:rsidRDefault="00923012" w:rsidP="00923012">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923012" w:rsidRPr="00321ED3" w:rsidTr="00923012">
        <w:tc>
          <w:tcPr>
            <w:tcW w:w="1098" w:type="dxa"/>
          </w:tcPr>
          <w:p w:rsidR="00923012" w:rsidRPr="00321ED3" w:rsidRDefault="00923012" w:rsidP="00923012">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923012" w:rsidRPr="00321ED3" w:rsidRDefault="0089509F" w:rsidP="00923012">
            <w:pPr>
              <w:rPr>
                <w:rFonts w:ascii="Times New Roman" w:hAnsi="Times New Roman" w:cs="Times New Roman"/>
                <w:sz w:val="20"/>
                <w:szCs w:val="20"/>
              </w:rPr>
            </w:pPr>
            <w:hyperlink r:id="rId142" w:history="1">
              <w:r w:rsidR="00923012" w:rsidRPr="00321ED3">
                <w:rPr>
                  <w:rStyle w:val="Hyperlink"/>
                  <w:rFonts w:ascii="Times New Roman" w:hAnsi="Times New Roman" w:cs="Times New Roman"/>
                  <w:sz w:val="20"/>
                  <w:szCs w:val="20"/>
                </w:rPr>
                <w:t>http://www.kgs.ku.edu/Gemini/Tools/documentation/Wellington-KGS-1-32.las</w:t>
              </w:r>
            </w:hyperlink>
          </w:p>
        </w:tc>
      </w:tr>
      <w:tr w:rsidR="00923012" w:rsidRPr="00321ED3" w:rsidTr="00923012">
        <w:tc>
          <w:tcPr>
            <w:tcW w:w="1098" w:type="dxa"/>
          </w:tcPr>
          <w:p w:rsidR="00923012" w:rsidRPr="00321ED3" w:rsidRDefault="00923012" w:rsidP="00923012">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923012" w:rsidRPr="00321ED3" w:rsidRDefault="0089509F" w:rsidP="00923012">
            <w:pPr>
              <w:rPr>
                <w:rFonts w:ascii="Times New Roman" w:hAnsi="Times New Roman" w:cs="Times New Roman"/>
                <w:sz w:val="20"/>
                <w:szCs w:val="20"/>
              </w:rPr>
            </w:pPr>
            <w:hyperlink r:id="rId143" w:history="1">
              <w:r w:rsidR="00923012" w:rsidRPr="00321ED3">
                <w:rPr>
                  <w:rStyle w:val="Hyperlink"/>
                  <w:rFonts w:ascii="Times New Roman" w:hAnsi="Times New Roman" w:cs="Times New Roman"/>
                  <w:sz w:val="20"/>
                  <w:szCs w:val="20"/>
                </w:rPr>
                <w:t>http://www.kgs.ku.edu/Gemini/Tools/documentation/Wellington-KGS-1-32_Tops.csv</w:t>
              </w:r>
            </w:hyperlink>
          </w:p>
        </w:tc>
      </w:tr>
    </w:tbl>
    <w:p w:rsidR="00923012" w:rsidRPr="00321ED3" w:rsidRDefault="00923012" w:rsidP="00923012">
      <w:pPr>
        <w:rPr>
          <w:rFonts w:ascii="Times New Roman" w:hAnsi="Times New Roman" w:cs="Times New Roman"/>
          <w:sz w:val="20"/>
          <w:szCs w:val="20"/>
        </w:rPr>
      </w:pPr>
    </w:p>
    <w:tbl>
      <w:tblPr>
        <w:tblStyle w:val="TableGrid"/>
        <w:tblW w:w="0" w:type="auto"/>
        <w:tblLook w:val="04A0"/>
      </w:tblPr>
      <w:tblGrid>
        <w:gridCol w:w="1098"/>
        <w:gridCol w:w="8478"/>
      </w:tblGrid>
      <w:tr w:rsidR="00923012" w:rsidRPr="00321ED3" w:rsidTr="00923012">
        <w:tc>
          <w:tcPr>
            <w:tcW w:w="1098" w:type="dxa"/>
          </w:tcPr>
          <w:p w:rsidR="00923012" w:rsidRPr="00321ED3" w:rsidRDefault="00923012" w:rsidP="00923012">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923012" w:rsidRPr="00321ED3" w:rsidRDefault="00923012" w:rsidP="00923012">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923012" w:rsidRPr="00321ED3" w:rsidTr="00923012">
        <w:tc>
          <w:tcPr>
            <w:tcW w:w="1098" w:type="dxa"/>
          </w:tcPr>
          <w:p w:rsidR="00923012" w:rsidRPr="00321ED3" w:rsidRDefault="00923012" w:rsidP="00923012">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923012" w:rsidRPr="00321ED3" w:rsidRDefault="0089509F" w:rsidP="00923012">
            <w:pPr>
              <w:rPr>
                <w:rFonts w:ascii="Times New Roman" w:hAnsi="Times New Roman" w:cs="Times New Roman"/>
                <w:sz w:val="20"/>
                <w:szCs w:val="20"/>
              </w:rPr>
            </w:pPr>
            <w:hyperlink r:id="rId144" w:history="1">
              <w:r w:rsidR="00923012" w:rsidRPr="00321ED3">
                <w:rPr>
                  <w:rStyle w:val="Hyperlink"/>
                  <w:rFonts w:ascii="Times New Roman" w:hAnsi="Times New Roman" w:cs="Times New Roman"/>
                  <w:sz w:val="20"/>
                  <w:szCs w:val="20"/>
                </w:rPr>
                <w:t>http://www.kgs.ku.edu/Gemini/Tools/documentation/Wellington-KGS-1-32.zip</w:t>
              </w:r>
            </w:hyperlink>
            <w:r w:rsidR="00923012" w:rsidRPr="00321ED3">
              <w:rPr>
                <w:rFonts w:ascii="Times New Roman" w:hAnsi="Times New Roman" w:cs="Times New Roman"/>
                <w:sz w:val="20"/>
                <w:szCs w:val="20"/>
              </w:rPr>
              <w:t xml:space="preserve"> </w:t>
            </w:r>
          </w:p>
        </w:tc>
      </w:tr>
      <w:tr w:rsidR="00923012" w:rsidRPr="00321ED3" w:rsidTr="00923012">
        <w:tc>
          <w:tcPr>
            <w:tcW w:w="1098" w:type="dxa"/>
          </w:tcPr>
          <w:p w:rsidR="00923012" w:rsidRPr="00321ED3" w:rsidRDefault="00923012" w:rsidP="00923012">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923012" w:rsidRPr="00321ED3" w:rsidRDefault="0089509F" w:rsidP="00923012">
            <w:pPr>
              <w:rPr>
                <w:rFonts w:ascii="Times New Roman" w:hAnsi="Times New Roman" w:cs="Times New Roman"/>
                <w:sz w:val="20"/>
                <w:szCs w:val="20"/>
              </w:rPr>
            </w:pPr>
            <w:hyperlink r:id="rId145" w:history="1">
              <w:r w:rsidR="00923012" w:rsidRPr="00321ED3">
                <w:rPr>
                  <w:rStyle w:val="Hyperlink"/>
                  <w:rFonts w:ascii="Times New Roman" w:hAnsi="Times New Roman" w:cs="Times New Roman"/>
                  <w:sz w:val="20"/>
                  <w:szCs w:val="20"/>
                </w:rPr>
                <w:t>http://www.kgs.ku.edu/Gemini/Tools/documentation/Wellington-KGS-1-32_Tops.zip</w:t>
              </w:r>
            </w:hyperlink>
            <w:r w:rsidR="00923012" w:rsidRPr="00321ED3">
              <w:rPr>
                <w:rFonts w:ascii="Times New Roman" w:hAnsi="Times New Roman" w:cs="Times New Roman"/>
                <w:sz w:val="20"/>
                <w:szCs w:val="20"/>
              </w:rPr>
              <w:t xml:space="preserve"> </w:t>
            </w:r>
          </w:p>
        </w:tc>
      </w:tr>
    </w:tbl>
    <w:p w:rsidR="00923012" w:rsidRDefault="00923012" w:rsidP="00923012">
      <w:pPr>
        <w:rPr>
          <w:rFonts w:ascii="Times New Roman" w:hAnsi="Times New Roman" w:cs="Times New Roman"/>
          <w:sz w:val="24"/>
          <w:szCs w:val="24"/>
        </w:rPr>
      </w:pPr>
    </w:p>
    <w:p w:rsidR="00923012" w:rsidRDefault="00923012" w:rsidP="00923012">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4624" behindDoc="0" locked="0" layoutInCell="1" allowOverlap="1">
            <wp:simplePos x="0" y="0"/>
            <wp:positionH relativeFrom="column">
              <wp:posOffset>19050</wp:posOffset>
            </wp:positionH>
            <wp:positionV relativeFrom="paragraph">
              <wp:posOffset>0</wp:posOffset>
            </wp:positionV>
            <wp:extent cx="3318510" cy="4038600"/>
            <wp:effectExtent l="19050" t="0" r="0" b="0"/>
            <wp:wrapSquare wrapText="right"/>
            <wp:docPr id="93" name="Picture 9" descr="C:\Users\jvictor\Documents\dummy\GEMINI_TOOLS\PROFILE\EDIT_GEO\Load_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Load_Data.png"/>
                    <pic:cNvPicPr>
                      <a:picLocks noChangeAspect="1" noChangeArrowheads="1"/>
                    </pic:cNvPicPr>
                  </pic:nvPicPr>
                  <pic:blipFill>
                    <a:blip r:embed="rId146" cstate="print"/>
                    <a:srcRect/>
                    <a:stretch>
                      <a:fillRect/>
                    </a:stretch>
                  </pic:blipFill>
                  <pic:spPr bwMode="auto">
                    <a:xfrm>
                      <a:off x="0" y="0"/>
                      <a:ext cx="3318510" cy="4038600"/>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This example will only require that the LAS version 2.0 (Wellington-KGS-1-32.las) and the CSV (Wellington-KGS-1-32_Tops.csv) Files will be loaded into the Load Data Dialog. The purpose of this exercise is to insert a perforation into the profile plot depth track.  </w:t>
      </w:r>
    </w:p>
    <w:p w:rsidR="00923012" w:rsidRDefault="00923012" w:rsidP="00923012">
      <w:pPr>
        <w:rPr>
          <w:rFonts w:ascii="Times New Roman" w:hAnsi="Times New Roman" w:cs="Times New Roman"/>
          <w:sz w:val="24"/>
          <w:szCs w:val="24"/>
        </w:rPr>
      </w:pPr>
      <w:r>
        <w:rPr>
          <w:rFonts w:ascii="Times New Roman" w:hAnsi="Times New Roman" w:cs="Times New Roman"/>
          <w:sz w:val="24"/>
          <w:szCs w:val="24"/>
        </w:rPr>
        <w:t xml:space="preserve">Presently the Profile Plot assumes that the user will load some or all of the data from the “Load Data” Dialog and modify the data in the profile plot data entry dialogs.  </w:t>
      </w:r>
    </w:p>
    <w:p w:rsidR="00923012" w:rsidRDefault="00923012" w:rsidP="00923012">
      <w:pPr>
        <w:rPr>
          <w:rFonts w:ascii="Times New Roman" w:hAnsi="Times New Roman" w:cs="Times New Roman"/>
          <w:sz w:val="24"/>
          <w:szCs w:val="24"/>
        </w:rPr>
      </w:pPr>
      <w:r>
        <w:rPr>
          <w:rFonts w:ascii="Times New Roman" w:hAnsi="Times New Roman" w:cs="Times New Roman"/>
          <w:sz w:val="24"/>
          <w:szCs w:val="24"/>
        </w:rPr>
        <w:t>Select the “Continue” Button at the bottom of the Dialog to display the Profile Plot Dialogs.</w:t>
      </w:r>
    </w:p>
    <w:p w:rsidR="00923012" w:rsidRDefault="00923012" w:rsidP="00923012">
      <w:pPr>
        <w:rPr>
          <w:rFonts w:ascii="Times New Roman" w:hAnsi="Times New Roman" w:cs="Times New Roman"/>
          <w:b/>
          <w:sz w:val="24"/>
          <w:szCs w:val="24"/>
        </w:rPr>
      </w:pPr>
      <w:r>
        <w:rPr>
          <w:rFonts w:ascii="Times New Roman" w:hAnsi="Times New Roman" w:cs="Times New Roman"/>
          <w:b/>
          <w:sz w:val="24"/>
          <w:szCs w:val="24"/>
        </w:rPr>
        <w:br w:type="page"/>
      </w:r>
    </w:p>
    <w:p w:rsidR="00923012" w:rsidRDefault="00791177" w:rsidP="00923012">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96790" cy="6028315"/>
            <wp:effectExtent l="19050" t="0" r="3810" b="0"/>
            <wp:docPr id="180" name="Picture 3" descr="C:\Users\jvictor\Documents\dummy\GEMINI_TOOLS\PROFILE\EDIT_GEO\SHALE_LEVEL-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EDIT_GEO\SHALE_LEVEL-Start.png"/>
                    <pic:cNvPicPr>
                      <a:picLocks noChangeAspect="1" noChangeArrowheads="1"/>
                    </pic:cNvPicPr>
                  </pic:nvPicPr>
                  <pic:blipFill>
                    <a:blip r:embed="rId147" cstate="print"/>
                    <a:srcRect/>
                    <a:stretch>
                      <a:fillRect/>
                    </a:stretch>
                  </pic:blipFill>
                  <pic:spPr bwMode="auto">
                    <a:xfrm>
                      <a:off x="0" y="0"/>
                      <a:ext cx="4796790" cy="6028315"/>
                    </a:xfrm>
                    <a:prstGeom prst="rect">
                      <a:avLst/>
                    </a:prstGeom>
                    <a:noFill/>
                    <a:ln w="9525">
                      <a:noFill/>
                      <a:miter lim="800000"/>
                      <a:headEnd/>
                      <a:tailEnd/>
                    </a:ln>
                  </pic:spPr>
                </pic:pic>
              </a:graphicData>
            </a:graphic>
          </wp:inline>
        </w:drawing>
      </w:r>
    </w:p>
    <w:p w:rsidR="00923012" w:rsidRDefault="00923012" w:rsidP="00923012">
      <w:pPr>
        <w:rPr>
          <w:rFonts w:ascii="Times New Roman" w:hAnsi="Times New Roman" w:cs="Times New Roman"/>
          <w:sz w:val="24"/>
          <w:szCs w:val="24"/>
        </w:rPr>
      </w:pPr>
      <w:r>
        <w:rPr>
          <w:rFonts w:ascii="Times New Roman" w:hAnsi="Times New Roman" w:cs="Times New Roman"/>
          <w:sz w:val="24"/>
          <w:szCs w:val="24"/>
        </w:rPr>
        <w:t xml:space="preserve">Set the Start Depth to </w:t>
      </w:r>
      <w:r w:rsidR="00B910B0">
        <w:rPr>
          <w:rFonts w:ascii="Times New Roman" w:hAnsi="Times New Roman" w:cs="Times New Roman"/>
          <w:sz w:val="24"/>
          <w:szCs w:val="24"/>
        </w:rPr>
        <w:t>12</w:t>
      </w:r>
      <w:r>
        <w:rPr>
          <w:rFonts w:ascii="Times New Roman" w:hAnsi="Times New Roman" w:cs="Times New Roman"/>
          <w:sz w:val="24"/>
          <w:szCs w:val="24"/>
        </w:rPr>
        <w:t xml:space="preserve">00.0 and the End Depth to </w:t>
      </w:r>
      <w:r w:rsidR="00B910B0">
        <w:rPr>
          <w:rFonts w:ascii="Times New Roman" w:hAnsi="Times New Roman" w:cs="Times New Roman"/>
          <w:sz w:val="24"/>
          <w:szCs w:val="24"/>
        </w:rPr>
        <w:t>155</w:t>
      </w:r>
      <w:r>
        <w:rPr>
          <w:rFonts w:ascii="Times New Roman" w:hAnsi="Times New Roman" w:cs="Times New Roman"/>
          <w:sz w:val="24"/>
          <w:szCs w:val="24"/>
        </w:rPr>
        <w:t>0.0 and select the “Modify Depth” Button on the Profile Plot Control Dialog.  You can turn off or on any of the Log Data or Image tracks you wish, for this example only the following is selected to start,</w:t>
      </w:r>
    </w:p>
    <w:p w:rsidR="00923012" w:rsidRDefault="00923012" w:rsidP="00923012">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Lithology – Gamma Ray</w:t>
      </w:r>
    </w:p>
    <w:p w:rsidR="00923012" w:rsidRDefault="00923012" w:rsidP="00923012">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LAS – Reference – GR, SP, CAL Logs</w:t>
      </w:r>
    </w:p>
    <w:p w:rsidR="00923012" w:rsidRDefault="00923012" w:rsidP="00923012">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Colorlith – Rhomaa-Umaa Track</w:t>
      </w:r>
    </w:p>
    <w:p w:rsidR="00923012" w:rsidRDefault="00923012" w:rsidP="00923012">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Lithology – Rhomaa-Umaa Track</w:t>
      </w:r>
    </w:p>
    <w:p w:rsidR="00923012" w:rsidRDefault="00923012" w:rsidP="00923012">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Thin Porosity Track</w:t>
      </w:r>
    </w:p>
    <w:p w:rsidR="00923012" w:rsidRDefault="00791177" w:rsidP="00923012">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Texture – by Gamma Ray</w:t>
      </w:r>
    </w:p>
    <w:p w:rsidR="008B56E5" w:rsidRDefault="008B56E5" w:rsidP="008B56E5">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943600" cy="6446520"/>
            <wp:effectExtent l="19050" t="0" r="0" b="0"/>
            <wp:docPr id="186" name="Picture 4" descr="C:\Users\jvictor\Documents\dummy\GEMINI_TOOLS\PROFILE\EDIT_GEO\SHALE_LEVEL-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DIT_GEO\SHALE_LEVEL-1.png"/>
                    <pic:cNvPicPr>
                      <a:picLocks noChangeAspect="1" noChangeArrowheads="1"/>
                    </pic:cNvPicPr>
                  </pic:nvPicPr>
                  <pic:blipFill>
                    <a:blip r:embed="rId148" cstate="print"/>
                    <a:srcRect/>
                    <a:stretch>
                      <a:fillRect/>
                    </a:stretch>
                  </pic:blipFill>
                  <pic:spPr bwMode="auto">
                    <a:xfrm>
                      <a:off x="0" y="0"/>
                      <a:ext cx="5943600" cy="6446520"/>
                    </a:xfrm>
                    <a:prstGeom prst="rect">
                      <a:avLst/>
                    </a:prstGeom>
                    <a:noFill/>
                    <a:ln w="9525">
                      <a:noFill/>
                      <a:miter lim="800000"/>
                      <a:headEnd/>
                      <a:tailEnd/>
                    </a:ln>
                  </pic:spPr>
                </pic:pic>
              </a:graphicData>
            </a:graphic>
          </wp:inline>
        </w:drawing>
      </w:r>
      <w:r>
        <w:rPr>
          <w:rFonts w:ascii="Times New Roman" w:hAnsi="Times New Roman" w:cs="Times New Roman"/>
          <w:b/>
          <w:noProof/>
          <w:sz w:val="24"/>
          <w:szCs w:val="24"/>
        </w:rPr>
        <w:lastRenderedPageBreak/>
        <w:drawing>
          <wp:inline distT="0" distB="0" distL="0" distR="0">
            <wp:extent cx="5017770" cy="3735952"/>
            <wp:effectExtent l="19050" t="0" r="0" b="0"/>
            <wp:docPr id="187" name="Picture 5" descr="C:\Users\jvictor\Documents\dummy\GEMINI_TOOLS\PROFILE\EDIT_GEO\SHALE_LEVE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EDIT_GEO\SHALE_LEVEL-2.png"/>
                    <pic:cNvPicPr>
                      <a:picLocks noChangeAspect="1" noChangeArrowheads="1"/>
                    </pic:cNvPicPr>
                  </pic:nvPicPr>
                  <pic:blipFill>
                    <a:blip r:embed="rId149" cstate="print"/>
                    <a:srcRect/>
                    <a:stretch>
                      <a:fillRect/>
                    </a:stretch>
                  </pic:blipFill>
                  <pic:spPr bwMode="auto">
                    <a:xfrm>
                      <a:off x="0" y="0"/>
                      <a:ext cx="5017770" cy="3735952"/>
                    </a:xfrm>
                    <a:prstGeom prst="rect">
                      <a:avLst/>
                    </a:prstGeom>
                    <a:noFill/>
                    <a:ln w="9525">
                      <a:noFill/>
                      <a:miter lim="800000"/>
                      <a:headEnd/>
                      <a:tailEnd/>
                    </a:ln>
                  </pic:spPr>
                </pic:pic>
              </a:graphicData>
            </a:graphic>
          </wp:inline>
        </w:drawing>
      </w:r>
    </w:p>
    <w:p w:rsidR="00923012" w:rsidRDefault="008B56E5">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588168" cy="4312920"/>
            <wp:effectExtent l="19050" t="0" r="0" b="0"/>
            <wp:docPr id="188" name="Picture 6" descr="C:\Users\jvictor\Documents\dummy\GEMINI_TOOLS\PROFILE\EDIT_GEO\SHALE_LEVE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EDIT_GEO\SHALE_LEVEL-3.png"/>
                    <pic:cNvPicPr>
                      <a:picLocks noChangeAspect="1" noChangeArrowheads="1"/>
                    </pic:cNvPicPr>
                  </pic:nvPicPr>
                  <pic:blipFill>
                    <a:blip r:embed="rId150" cstate="print"/>
                    <a:srcRect/>
                    <a:stretch>
                      <a:fillRect/>
                    </a:stretch>
                  </pic:blipFill>
                  <pic:spPr bwMode="auto">
                    <a:xfrm>
                      <a:off x="0" y="0"/>
                      <a:ext cx="5593321" cy="4316897"/>
                    </a:xfrm>
                    <a:prstGeom prst="rect">
                      <a:avLst/>
                    </a:prstGeom>
                    <a:noFill/>
                    <a:ln w="9525">
                      <a:noFill/>
                      <a:miter lim="800000"/>
                      <a:headEnd/>
                      <a:tailEnd/>
                    </a:ln>
                  </pic:spPr>
                </pic:pic>
              </a:graphicData>
            </a:graphic>
          </wp:inline>
        </w:drawing>
      </w:r>
      <w:r w:rsidR="00923012">
        <w:rPr>
          <w:rFonts w:ascii="Times New Roman" w:hAnsi="Times New Roman" w:cs="Times New Roman"/>
          <w:b/>
          <w:sz w:val="24"/>
          <w:szCs w:val="24"/>
        </w:rPr>
        <w:br w:type="page"/>
      </w:r>
    </w:p>
    <w:p w:rsidR="00791177" w:rsidRDefault="00791177">
      <w:pPr>
        <w:rPr>
          <w:rFonts w:ascii="Times New Roman" w:hAnsi="Times New Roman" w:cs="Times New Roman"/>
          <w:b/>
          <w:sz w:val="24"/>
          <w:szCs w:val="24"/>
        </w:rPr>
      </w:pPr>
    </w:p>
    <w:p w:rsidR="00D45246" w:rsidRPr="002C66E3" w:rsidRDefault="00D45246" w:rsidP="00D45246">
      <w:pPr>
        <w:rPr>
          <w:rFonts w:ascii="Times New Roman" w:hAnsi="Times New Roman" w:cs="Times New Roman"/>
          <w:b/>
          <w:sz w:val="24"/>
          <w:szCs w:val="24"/>
        </w:rPr>
      </w:pPr>
      <w:r>
        <w:rPr>
          <w:rFonts w:ascii="Times New Roman" w:hAnsi="Times New Roman" w:cs="Times New Roman"/>
          <w:b/>
          <w:sz w:val="24"/>
          <w:szCs w:val="24"/>
        </w:rPr>
        <w:t xml:space="preserve">Adding Perforations to Depth Track </w:t>
      </w:r>
    </w:p>
    <w:p w:rsidR="00D45246" w:rsidRDefault="00D45246" w:rsidP="00D45246">
      <w:pPr>
        <w:spacing w:line="240" w:lineRule="auto"/>
        <w:rPr>
          <w:rFonts w:ascii="Times New Roman" w:hAnsi="Times New Roman" w:cs="Times New Roman"/>
          <w:sz w:val="24"/>
          <w:szCs w:val="24"/>
        </w:rPr>
      </w:pPr>
      <w:r>
        <w:rPr>
          <w:rFonts w:ascii="Times New Roman" w:hAnsi="Times New Roman" w:cs="Times New Roman"/>
          <w:sz w:val="24"/>
          <w:szCs w:val="24"/>
        </w:rPr>
        <w:t xml:space="preserve">To begin the example uses the well data from the Wellington KGS 1-32.  The Log ASCII Standard (LAS) version 2.0 File, Tops Comma Separated Values (CSV) File should be downloaded to your PC.  </w:t>
      </w:r>
    </w:p>
    <w:p w:rsidR="00D45246" w:rsidRDefault="00D45246" w:rsidP="00D45246">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D45246" w:rsidRPr="00321ED3" w:rsidRDefault="00D45246" w:rsidP="00D45246">
      <w:pPr>
        <w:rPr>
          <w:rFonts w:ascii="Times New Roman" w:hAnsi="Times New Roman" w:cs="Times New Roman"/>
          <w:sz w:val="24"/>
          <w:szCs w:val="24"/>
        </w:rPr>
      </w:pPr>
      <w:r>
        <w:rPr>
          <w:rFonts w:ascii="Times New Roman" w:hAnsi="Times New Roman" w:cs="Times New Roman"/>
          <w:sz w:val="24"/>
          <w:szCs w:val="24"/>
        </w:rPr>
        <w:t>Well Data: Wellington KGS 1-32, Sumner County, Kansas</w:t>
      </w:r>
    </w:p>
    <w:tbl>
      <w:tblPr>
        <w:tblStyle w:val="TableGrid"/>
        <w:tblW w:w="0" w:type="auto"/>
        <w:tblLook w:val="04A0"/>
      </w:tblPr>
      <w:tblGrid>
        <w:gridCol w:w="1098"/>
        <w:gridCol w:w="8478"/>
      </w:tblGrid>
      <w:tr w:rsidR="00D45246" w:rsidRPr="00321ED3" w:rsidTr="00112259">
        <w:tc>
          <w:tcPr>
            <w:tcW w:w="1098" w:type="dxa"/>
          </w:tcPr>
          <w:p w:rsidR="00D45246" w:rsidRPr="00321ED3" w:rsidRDefault="00D45246" w:rsidP="00112259">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45246" w:rsidRPr="00321ED3" w:rsidRDefault="00D45246" w:rsidP="00112259">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D45246" w:rsidRPr="00321ED3" w:rsidTr="00112259">
        <w:tc>
          <w:tcPr>
            <w:tcW w:w="1098" w:type="dxa"/>
          </w:tcPr>
          <w:p w:rsidR="00D45246" w:rsidRPr="00321ED3" w:rsidRDefault="00D45246" w:rsidP="00112259">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D45246" w:rsidRPr="00321ED3" w:rsidRDefault="0089509F" w:rsidP="00112259">
            <w:pPr>
              <w:rPr>
                <w:rFonts w:ascii="Times New Roman" w:hAnsi="Times New Roman" w:cs="Times New Roman"/>
                <w:sz w:val="20"/>
                <w:szCs w:val="20"/>
              </w:rPr>
            </w:pPr>
            <w:hyperlink r:id="rId151" w:history="1">
              <w:r w:rsidR="00D45246" w:rsidRPr="00321ED3">
                <w:rPr>
                  <w:rStyle w:val="Hyperlink"/>
                  <w:rFonts w:ascii="Times New Roman" w:hAnsi="Times New Roman" w:cs="Times New Roman"/>
                  <w:sz w:val="20"/>
                  <w:szCs w:val="20"/>
                </w:rPr>
                <w:t>http://www.kgs.ku.edu/Gemini/Tools/documentation/Wellington-KGS-1-32.las</w:t>
              </w:r>
            </w:hyperlink>
          </w:p>
        </w:tc>
      </w:tr>
      <w:tr w:rsidR="00D45246" w:rsidRPr="00321ED3" w:rsidTr="00112259">
        <w:tc>
          <w:tcPr>
            <w:tcW w:w="1098" w:type="dxa"/>
          </w:tcPr>
          <w:p w:rsidR="00D45246" w:rsidRPr="00321ED3" w:rsidRDefault="00D45246" w:rsidP="00112259">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D45246" w:rsidRPr="00321ED3" w:rsidRDefault="0089509F" w:rsidP="00112259">
            <w:pPr>
              <w:rPr>
                <w:rFonts w:ascii="Times New Roman" w:hAnsi="Times New Roman" w:cs="Times New Roman"/>
                <w:sz w:val="20"/>
                <w:szCs w:val="20"/>
              </w:rPr>
            </w:pPr>
            <w:hyperlink r:id="rId152" w:history="1">
              <w:r w:rsidR="00D45246" w:rsidRPr="00321ED3">
                <w:rPr>
                  <w:rStyle w:val="Hyperlink"/>
                  <w:rFonts w:ascii="Times New Roman" w:hAnsi="Times New Roman" w:cs="Times New Roman"/>
                  <w:sz w:val="20"/>
                  <w:szCs w:val="20"/>
                </w:rPr>
                <w:t>http://www.kgs.ku.edu/Gemini/Tools/documentation/Wellington-KGS-1-32_Tops.csv</w:t>
              </w:r>
            </w:hyperlink>
          </w:p>
        </w:tc>
      </w:tr>
    </w:tbl>
    <w:p w:rsidR="00D45246" w:rsidRPr="00321ED3" w:rsidRDefault="00D45246" w:rsidP="00D45246">
      <w:pPr>
        <w:rPr>
          <w:rFonts w:ascii="Times New Roman" w:hAnsi="Times New Roman" w:cs="Times New Roman"/>
          <w:sz w:val="20"/>
          <w:szCs w:val="20"/>
        </w:rPr>
      </w:pPr>
    </w:p>
    <w:tbl>
      <w:tblPr>
        <w:tblStyle w:val="TableGrid"/>
        <w:tblW w:w="0" w:type="auto"/>
        <w:tblLook w:val="04A0"/>
      </w:tblPr>
      <w:tblGrid>
        <w:gridCol w:w="1098"/>
        <w:gridCol w:w="8478"/>
      </w:tblGrid>
      <w:tr w:rsidR="00D45246" w:rsidRPr="00321ED3" w:rsidTr="00112259">
        <w:tc>
          <w:tcPr>
            <w:tcW w:w="1098" w:type="dxa"/>
          </w:tcPr>
          <w:p w:rsidR="00D45246" w:rsidRPr="00321ED3" w:rsidRDefault="00D45246" w:rsidP="00112259">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45246" w:rsidRPr="00321ED3" w:rsidRDefault="00D45246" w:rsidP="00112259">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D45246" w:rsidRPr="00321ED3" w:rsidTr="00112259">
        <w:tc>
          <w:tcPr>
            <w:tcW w:w="1098" w:type="dxa"/>
          </w:tcPr>
          <w:p w:rsidR="00D45246" w:rsidRPr="00321ED3" w:rsidRDefault="00D45246" w:rsidP="00112259">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D45246" w:rsidRPr="00321ED3" w:rsidRDefault="0089509F" w:rsidP="00112259">
            <w:pPr>
              <w:rPr>
                <w:rFonts w:ascii="Times New Roman" w:hAnsi="Times New Roman" w:cs="Times New Roman"/>
                <w:sz w:val="20"/>
                <w:szCs w:val="20"/>
              </w:rPr>
            </w:pPr>
            <w:hyperlink r:id="rId153" w:history="1">
              <w:r w:rsidR="00D45246" w:rsidRPr="00321ED3">
                <w:rPr>
                  <w:rStyle w:val="Hyperlink"/>
                  <w:rFonts w:ascii="Times New Roman" w:hAnsi="Times New Roman" w:cs="Times New Roman"/>
                  <w:sz w:val="20"/>
                  <w:szCs w:val="20"/>
                </w:rPr>
                <w:t>http://www.kgs.ku.edu/Gemini/Tools/documentation/Wellington-KGS-1-32.zip</w:t>
              </w:r>
            </w:hyperlink>
            <w:r w:rsidR="00D45246" w:rsidRPr="00321ED3">
              <w:rPr>
                <w:rFonts w:ascii="Times New Roman" w:hAnsi="Times New Roman" w:cs="Times New Roman"/>
                <w:sz w:val="20"/>
                <w:szCs w:val="20"/>
              </w:rPr>
              <w:t xml:space="preserve"> </w:t>
            </w:r>
          </w:p>
        </w:tc>
      </w:tr>
      <w:tr w:rsidR="00D45246" w:rsidRPr="00321ED3" w:rsidTr="00112259">
        <w:tc>
          <w:tcPr>
            <w:tcW w:w="1098" w:type="dxa"/>
          </w:tcPr>
          <w:p w:rsidR="00D45246" w:rsidRPr="00321ED3" w:rsidRDefault="00D45246" w:rsidP="00112259">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D45246" w:rsidRPr="00321ED3" w:rsidRDefault="0089509F" w:rsidP="00112259">
            <w:pPr>
              <w:rPr>
                <w:rFonts w:ascii="Times New Roman" w:hAnsi="Times New Roman" w:cs="Times New Roman"/>
                <w:sz w:val="20"/>
                <w:szCs w:val="20"/>
              </w:rPr>
            </w:pPr>
            <w:hyperlink r:id="rId154" w:history="1">
              <w:r w:rsidR="00D45246" w:rsidRPr="00321ED3">
                <w:rPr>
                  <w:rStyle w:val="Hyperlink"/>
                  <w:rFonts w:ascii="Times New Roman" w:hAnsi="Times New Roman" w:cs="Times New Roman"/>
                  <w:sz w:val="20"/>
                  <w:szCs w:val="20"/>
                </w:rPr>
                <w:t>http://www.kgs.ku.edu/Gemini/Tools/documentation/Wellington-KGS-1-32_Tops.zip</w:t>
              </w:r>
            </w:hyperlink>
            <w:r w:rsidR="00D45246" w:rsidRPr="00321ED3">
              <w:rPr>
                <w:rFonts w:ascii="Times New Roman" w:hAnsi="Times New Roman" w:cs="Times New Roman"/>
                <w:sz w:val="20"/>
                <w:szCs w:val="20"/>
              </w:rPr>
              <w:t xml:space="preserve"> </w:t>
            </w:r>
          </w:p>
        </w:tc>
      </w:tr>
    </w:tbl>
    <w:p w:rsidR="00D45246" w:rsidRDefault="00D45246" w:rsidP="00D45246">
      <w:pPr>
        <w:rPr>
          <w:rFonts w:ascii="Times New Roman" w:hAnsi="Times New Roman" w:cs="Times New Roman"/>
          <w:sz w:val="24"/>
          <w:szCs w:val="24"/>
        </w:rPr>
      </w:pPr>
    </w:p>
    <w:p w:rsidR="00D45246" w:rsidRDefault="00D45246" w:rsidP="00D45246">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2576" behindDoc="0" locked="0" layoutInCell="1" allowOverlap="1">
            <wp:simplePos x="0" y="0"/>
            <wp:positionH relativeFrom="column">
              <wp:posOffset>19050</wp:posOffset>
            </wp:positionH>
            <wp:positionV relativeFrom="paragraph">
              <wp:posOffset>0</wp:posOffset>
            </wp:positionV>
            <wp:extent cx="3318510" cy="4038600"/>
            <wp:effectExtent l="19050" t="0" r="0" b="0"/>
            <wp:wrapSquare wrapText="right"/>
            <wp:docPr id="192" name="Picture 9" descr="C:\Users\jvictor\Documents\dummy\GEMINI_TOOLS\PROFILE\EDIT_GEO\Load_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Load_Data.png"/>
                    <pic:cNvPicPr>
                      <a:picLocks noChangeAspect="1" noChangeArrowheads="1"/>
                    </pic:cNvPicPr>
                  </pic:nvPicPr>
                  <pic:blipFill>
                    <a:blip r:embed="rId146" cstate="print"/>
                    <a:srcRect/>
                    <a:stretch>
                      <a:fillRect/>
                    </a:stretch>
                  </pic:blipFill>
                  <pic:spPr bwMode="auto">
                    <a:xfrm>
                      <a:off x="0" y="0"/>
                      <a:ext cx="3318510" cy="4038600"/>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This example will only require that the LAS version 2.0 (Wellington-KGS-1-32.las) and the CSV (Wellington-KGS-1-32_Tops.csv) Files will be loaded into the Load Data Dialog. The purpose of this exercise is to insert a perforation into the profile plot depth track.  </w:t>
      </w:r>
    </w:p>
    <w:p w:rsidR="00D45246" w:rsidRDefault="00D45246" w:rsidP="00D45246">
      <w:pPr>
        <w:rPr>
          <w:rFonts w:ascii="Times New Roman" w:hAnsi="Times New Roman" w:cs="Times New Roman"/>
          <w:sz w:val="24"/>
          <w:szCs w:val="24"/>
        </w:rPr>
      </w:pPr>
      <w:r>
        <w:rPr>
          <w:rFonts w:ascii="Times New Roman" w:hAnsi="Times New Roman" w:cs="Times New Roman"/>
          <w:sz w:val="24"/>
          <w:szCs w:val="24"/>
        </w:rPr>
        <w:t xml:space="preserve">Presently the Profile Plot assumes that the user will load some or all of the data from the “Load Data” Dialog and modify the data in the profile plot data entry dialogs.  </w:t>
      </w:r>
    </w:p>
    <w:p w:rsidR="00D45246" w:rsidRDefault="00D45246" w:rsidP="00D45246">
      <w:pPr>
        <w:rPr>
          <w:rFonts w:ascii="Times New Roman" w:hAnsi="Times New Roman" w:cs="Times New Roman"/>
          <w:sz w:val="24"/>
          <w:szCs w:val="24"/>
        </w:rPr>
      </w:pPr>
      <w:r>
        <w:rPr>
          <w:rFonts w:ascii="Times New Roman" w:hAnsi="Times New Roman" w:cs="Times New Roman"/>
          <w:sz w:val="24"/>
          <w:szCs w:val="24"/>
        </w:rPr>
        <w:t xml:space="preserve">Perforation </w:t>
      </w:r>
      <w:r w:rsidR="00B568C6">
        <w:rPr>
          <w:rFonts w:ascii="Times New Roman" w:hAnsi="Times New Roman" w:cs="Times New Roman"/>
          <w:sz w:val="24"/>
          <w:szCs w:val="24"/>
        </w:rPr>
        <w:t xml:space="preserve">will </w:t>
      </w:r>
      <w:r>
        <w:rPr>
          <w:rFonts w:ascii="Times New Roman" w:hAnsi="Times New Roman" w:cs="Times New Roman"/>
          <w:sz w:val="24"/>
          <w:szCs w:val="24"/>
        </w:rPr>
        <w:t xml:space="preserve">only </w:t>
      </w:r>
      <w:r w:rsidR="00B568C6">
        <w:rPr>
          <w:rFonts w:ascii="Times New Roman" w:hAnsi="Times New Roman" w:cs="Times New Roman"/>
          <w:sz w:val="24"/>
          <w:szCs w:val="24"/>
        </w:rPr>
        <w:t>be</w:t>
      </w:r>
      <w:r>
        <w:rPr>
          <w:rFonts w:ascii="Times New Roman" w:hAnsi="Times New Roman" w:cs="Times New Roman"/>
          <w:sz w:val="24"/>
          <w:szCs w:val="24"/>
        </w:rPr>
        <w:t xml:space="preserve"> automatically loaded if the log data is downloaded from the KGS Database. Select the “Continue” Button at the bottom of the Dialog to display the Profile Plot Dialogs.</w:t>
      </w:r>
    </w:p>
    <w:p w:rsidR="00D45246" w:rsidRDefault="00D45246" w:rsidP="00D45246">
      <w:pPr>
        <w:rPr>
          <w:rFonts w:ascii="Times New Roman" w:hAnsi="Times New Roman" w:cs="Times New Roman"/>
          <w:sz w:val="24"/>
          <w:szCs w:val="24"/>
        </w:rPr>
      </w:pPr>
      <w:r>
        <w:rPr>
          <w:rFonts w:ascii="Times New Roman" w:hAnsi="Times New Roman" w:cs="Times New Roman"/>
          <w:b/>
          <w:sz w:val="24"/>
          <w:szCs w:val="24"/>
        </w:rPr>
        <w:br w:type="page"/>
      </w:r>
      <w:r>
        <w:rPr>
          <w:rFonts w:ascii="Times New Roman" w:hAnsi="Times New Roman" w:cs="Times New Roman"/>
          <w:noProof/>
          <w:sz w:val="24"/>
          <w:szCs w:val="24"/>
        </w:rPr>
        <w:lastRenderedPageBreak/>
        <w:drawing>
          <wp:inline distT="0" distB="0" distL="0" distR="0">
            <wp:extent cx="5804867" cy="6057900"/>
            <wp:effectExtent l="19050" t="0" r="5383" b="0"/>
            <wp:docPr id="193" name="Picture 12" descr="C:\Users\jvictor\Documents\dummy\GEMINI_TOOLS\PROFILE\EDIT_GEO\PERF-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EDIT_GEO\PERF-Load.png"/>
                    <pic:cNvPicPr>
                      <a:picLocks noChangeAspect="1" noChangeArrowheads="1"/>
                    </pic:cNvPicPr>
                  </pic:nvPicPr>
                  <pic:blipFill>
                    <a:blip r:embed="rId155" cstate="print"/>
                    <a:srcRect/>
                    <a:stretch>
                      <a:fillRect/>
                    </a:stretch>
                  </pic:blipFill>
                  <pic:spPr bwMode="auto">
                    <a:xfrm>
                      <a:off x="0" y="0"/>
                      <a:ext cx="5804867" cy="6057900"/>
                    </a:xfrm>
                    <a:prstGeom prst="rect">
                      <a:avLst/>
                    </a:prstGeom>
                    <a:noFill/>
                    <a:ln w="9525">
                      <a:noFill/>
                      <a:miter lim="800000"/>
                      <a:headEnd/>
                      <a:tailEnd/>
                    </a:ln>
                  </pic:spPr>
                </pic:pic>
              </a:graphicData>
            </a:graphic>
          </wp:inline>
        </w:drawing>
      </w:r>
    </w:p>
    <w:p w:rsidR="00D45246" w:rsidRDefault="00D45246" w:rsidP="00D45246">
      <w:pPr>
        <w:rPr>
          <w:rFonts w:ascii="Times New Roman" w:hAnsi="Times New Roman" w:cs="Times New Roman"/>
          <w:sz w:val="24"/>
          <w:szCs w:val="24"/>
        </w:rPr>
      </w:pPr>
      <w:r>
        <w:rPr>
          <w:rFonts w:ascii="Times New Roman" w:hAnsi="Times New Roman" w:cs="Times New Roman"/>
          <w:sz w:val="24"/>
          <w:szCs w:val="24"/>
        </w:rPr>
        <w:t>Set the Start Depth to 2300.0 and the End Depth to 3000.0 and select the “Modify Depth” Button on the Profile Plot Control Dialog.  You can turn off or on any of the Log Data or Image tracks you wish, for this example only the following is selected to start,</w:t>
      </w:r>
    </w:p>
    <w:p w:rsidR="00D45246" w:rsidRDefault="00D45246" w:rsidP="00D45246">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Lithology – Gamma Ray</w:t>
      </w:r>
    </w:p>
    <w:p w:rsidR="00D45246" w:rsidRDefault="00D45246" w:rsidP="00D45246">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LAS – Reference – GR, SP, CAL Logs</w:t>
      </w:r>
    </w:p>
    <w:p w:rsidR="00D45246" w:rsidRDefault="00D45246" w:rsidP="00D45246">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Colorlith – Rhomaa-Umaa Track</w:t>
      </w:r>
    </w:p>
    <w:p w:rsidR="00D45246" w:rsidRDefault="00D45246" w:rsidP="00D45246">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Lithology – Rhomaa-Umaa Track</w:t>
      </w:r>
    </w:p>
    <w:p w:rsidR="00D45246" w:rsidRDefault="00D45246" w:rsidP="00D45246">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Thin Porosity Track</w:t>
      </w:r>
    </w:p>
    <w:p w:rsidR="00D45246" w:rsidRDefault="00D45246" w:rsidP="00D45246">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Horizons – Stratigraphic Units</w:t>
      </w:r>
    </w:p>
    <w:p w:rsidR="00D45246" w:rsidRDefault="00D45246" w:rsidP="00D45246">
      <w:pPr>
        <w:rPr>
          <w:rFonts w:ascii="Times New Roman" w:hAnsi="Times New Roman" w:cs="Times New Roman"/>
          <w:b/>
          <w:sz w:val="24"/>
          <w:szCs w:val="24"/>
        </w:rPr>
      </w:pPr>
      <w:r>
        <w:rPr>
          <w:rFonts w:ascii="Times New Roman" w:hAnsi="Times New Roman" w:cs="Times New Roman"/>
          <w:noProof/>
          <w:sz w:val="24"/>
          <w:szCs w:val="24"/>
        </w:rPr>
        <w:lastRenderedPageBreak/>
        <w:drawing>
          <wp:inline distT="0" distB="0" distL="0" distR="0">
            <wp:extent cx="5913120" cy="6736080"/>
            <wp:effectExtent l="19050" t="0" r="0" b="0"/>
            <wp:docPr id="194" name="Picture 13" descr="C:\Users\jvictor\Documents\dummy\GEMINI_TOOLS\PROFILE\EDIT_GEO\PER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EDIT_GEO\PERF-1.png"/>
                    <pic:cNvPicPr>
                      <a:picLocks noChangeAspect="1" noChangeArrowheads="1"/>
                    </pic:cNvPicPr>
                  </pic:nvPicPr>
                  <pic:blipFill>
                    <a:blip r:embed="rId156" cstate="print"/>
                    <a:srcRect/>
                    <a:stretch>
                      <a:fillRect/>
                    </a:stretch>
                  </pic:blipFill>
                  <pic:spPr bwMode="auto">
                    <a:xfrm>
                      <a:off x="0" y="0"/>
                      <a:ext cx="5913120" cy="6736080"/>
                    </a:xfrm>
                    <a:prstGeom prst="rect">
                      <a:avLst/>
                    </a:prstGeom>
                    <a:noFill/>
                    <a:ln w="9525">
                      <a:noFill/>
                      <a:miter lim="800000"/>
                      <a:headEnd/>
                      <a:tailEnd/>
                    </a:ln>
                  </pic:spPr>
                </pic:pic>
              </a:graphicData>
            </a:graphic>
          </wp:inline>
        </w:drawing>
      </w:r>
    </w:p>
    <w:p w:rsidR="00D45246" w:rsidRDefault="00D45246" w:rsidP="00D45246">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4800600" cy="4011797"/>
            <wp:effectExtent l="19050" t="0" r="0" b="0"/>
            <wp:docPr id="195" name="Picture 14" descr="C:\Users\jvictor\Documents\dummy\GEMINI_TOOLS\PROFILE\EDIT_GEO\PER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EDIT_GEO\PERF-2.png"/>
                    <pic:cNvPicPr>
                      <a:picLocks noChangeAspect="1" noChangeArrowheads="1"/>
                    </pic:cNvPicPr>
                  </pic:nvPicPr>
                  <pic:blipFill>
                    <a:blip r:embed="rId157" cstate="print"/>
                    <a:srcRect/>
                    <a:stretch>
                      <a:fillRect/>
                    </a:stretch>
                  </pic:blipFill>
                  <pic:spPr bwMode="auto">
                    <a:xfrm>
                      <a:off x="0" y="0"/>
                      <a:ext cx="4800600" cy="4011797"/>
                    </a:xfrm>
                    <a:prstGeom prst="rect">
                      <a:avLst/>
                    </a:prstGeom>
                    <a:noFill/>
                    <a:ln w="9525">
                      <a:noFill/>
                      <a:miter lim="800000"/>
                      <a:headEnd/>
                      <a:tailEnd/>
                    </a:ln>
                  </pic:spPr>
                </pic:pic>
              </a:graphicData>
            </a:graphic>
          </wp:inline>
        </w:drawing>
      </w:r>
    </w:p>
    <w:p w:rsidR="00D45246" w:rsidRDefault="00D45246" w:rsidP="00D45246">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4778502" cy="3982085"/>
            <wp:effectExtent l="19050" t="0" r="3048" b="0"/>
            <wp:docPr id="196" name="Picture 15" descr="C:\Users\jvictor\Documents\dummy\GEMINI_TOOLS\PROFILE\EDIT_GEO\PER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EDIT_GEO\PERF-3.png"/>
                    <pic:cNvPicPr>
                      <a:picLocks noChangeAspect="1" noChangeArrowheads="1"/>
                    </pic:cNvPicPr>
                  </pic:nvPicPr>
                  <pic:blipFill>
                    <a:blip r:embed="rId158" cstate="print"/>
                    <a:srcRect/>
                    <a:stretch>
                      <a:fillRect/>
                    </a:stretch>
                  </pic:blipFill>
                  <pic:spPr bwMode="auto">
                    <a:xfrm>
                      <a:off x="0" y="0"/>
                      <a:ext cx="4782226" cy="3985188"/>
                    </a:xfrm>
                    <a:prstGeom prst="rect">
                      <a:avLst/>
                    </a:prstGeom>
                    <a:noFill/>
                    <a:ln w="9525">
                      <a:noFill/>
                      <a:miter lim="800000"/>
                      <a:headEnd/>
                      <a:tailEnd/>
                    </a:ln>
                  </pic:spPr>
                </pic:pic>
              </a:graphicData>
            </a:graphic>
          </wp:inline>
        </w:drawing>
      </w:r>
      <w:r>
        <w:rPr>
          <w:rFonts w:ascii="Times New Roman" w:hAnsi="Times New Roman" w:cs="Times New Roman"/>
          <w:b/>
          <w:sz w:val="24"/>
          <w:szCs w:val="24"/>
        </w:rPr>
        <w:br w:type="page"/>
      </w:r>
    </w:p>
    <w:p w:rsidR="000332AC" w:rsidRPr="00205F88" w:rsidRDefault="00205F88" w:rsidP="000332AC">
      <w:pPr>
        <w:rPr>
          <w:rFonts w:ascii="Times New Roman" w:hAnsi="Times New Roman" w:cs="Times New Roman"/>
          <w:b/>
          <w:sz w:val="24"/>
          <w:szCs w:val="24"/>
        </w:rPr>
      </w:pPr>
      <w:r w:rsidRPr="00205F88">
        <w:rPr>
          <w:rFonts w:ascii="Times New Roman" w:hAnsi="Times New Roman" w:cs="Times New Roman"/>
          <w:b/>
          <w:sz w:val="24"/>
          <w:szCs w:val="24"/>
        </w:rPr>
        <w:lastRenderedPageBreak/>
        <w:t>Enter Core/Rock/Bed Description Dialog</w:t>
      </w:r>
    </w:p>
    <w:p w:rsidR="00205F88" w:rsidRDefault="00205F88" w:rsidP="000332AC">
      <w:pPr>
        <w:rPr>
          <w:rFonts w:ascii="Times New Roman" w:hAnsi="Times New Roman" w:cs="Times New Roman"/>
          <w:sz w:val="24"/>
          <w:szCs w:val="24"/>
        </w:rPr>
      </w:pPr>
      <w:r>
        <w:rPr>
          <w:rFonts w:ascii="Times New Roman" w:hAnsi="Times New Roman" w:cs="Times New Roman"/>
          <w:sz w:val="24"/>
          <w:szCs w:val="24"/>
        </w:rPr>
        <w:t>The well data is entered through the “Load Data” Dialog and then plotted, the “Enter Core/Rock/Bed Description” Dialog displayed below was designed to allow the user to add, modify or delete core/cuttings descriptions in the profile plot directly.</w:t>
      </w:r>
    </w:p>
    <w:p w:rsidR="00205F88" w:rsidRDefault="00205F88" w:rsidP="000332AC">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4152900"/>
            <wp:effectExtent l="19050" t="0" r="0" b="0"/>
            <wp:docPr id="56" name="Picture 1" descr="C:\Users\jvictor\Documents\dummy\GEMINI_TOOLS\PROFILE\EDIT_GEO\Edit_Core_Desc_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EDIT_GEO\Edit_Core_Desc_Summary.png"/>
                    <pic:cNvPicPr>
                      <a:picLocks noChangeAspect="1" noChangeArrowheads="1"/>
                    </pic:cNvPicPr>
                  </pic:nvPicPr>
                  <pic:blipFill>
                    <a:blip r:embed="rId159" cstate="print"/>
                    <a:srcRect/>
                    <a:stretch>
                      <a:fillRect/>
                    </a:stretch>
                  </pic:blipFill>
                  <pic:spPr bwMode="auto">
                    <a:xfrm>
                      <a:off x="0" y="0"/>
                      <a:ext cx="5943600" cy="4152900"/>
                    </a:xfrm>
                    <a:prstGeom prst="rect">
                      <a:avLst/>
                    </a:prstGeom>
                    <a:noFill/>
                    <a:ln w="9525">
                      <a:noFill/>
                      <a:miter lim="800000"/>
                      <a:headEnd/>
                      <a:tailEnd/>
                    </a:ln>
                  </pic:spPr>
                </pic:pic>
              </a:graphicData>
            </a:graphic>
          </wp:inline>
        </w:drawing>
      </w:r>
    </w:p>
    <w:p w:rsidR="00205F88" w:rsidRDefault="00205F88" w:rsidP="000332AC">
      <w:pPr>
        <w:rPr>
          <w:rFonts w:ascii="Times New Roman" w:hAnsi="Times New Roman" w:cs="Times New Roman"/>
          <w:sz w:val="24"/>
          <w:szCs w:val="24"/>
        </w:rPr>
      </w:pPr>
      <w:r>
        <w:rPr>
          <w:rFonts w:ascii="Times New Roman" w:hAnsi="Times New Roman" w:cs="Times New Roman"/>
          <w:sz w:val="24"/>
          <w:szCs w:val="24"/>
        </w:rPr>
        <w:t>There are two methods of entering the data</w:t>
      </w:r>
    </w:p>
    <w:p w:rsidR="00205F88" w:rsidRPr="004650D4" w:rsidRDefault="007524E3" w:rsidP="004650D4">
      <w:pPr>
        <w:pStyle w:val="ListParagraph"/>
        <w:numPr>
          <w:ilvl w:val="0"/>
          <w:numId w:val="8"/>
        </w:numPr>
        <w:rPr>
          <w:rFonts w:ascii="Times New Roman" w:hAnsi="Times New Roman" w:cs="Times New Roman"/>
          <w:sz w:val="24"/>
          <w:szCs w:val="24"/>
        </w:rPr>
      </w:pPr>
      <w:r>
        <w:rPr>
          <w:rFonts w:ascii="Times New Roman" w:hAnsi="Times New Roman" w:cs="Times New Roman"/>
          <w:sz w:val="24"/>
          <w:szCs w:val="24"/>
        </w:rPr>
        <w:t xml:space="preserve">Edit </w:t>
      </w:r>
      <w:r w:rsidR="004650D4" w:rsidRPr="004650D4">
        <w:rPr>
          <w:rFonts w:ascii="Times New Roman" w:hAnsi="Times New Roman" w:cs="Times New Roman"/>
          <w:sz w:val="24"/>
          <w:szCs w:val="24"/>
        </w:rPr>
        <w:t xml:space="preserve">Core/Cuttings/Bed Description Text Field </w:t>
      </w:r>
      <w:r>
        <w:rPr>
          <w:rFonts w:ascii="Times New Roman" w:hAnsi="Times New Roman" w:cs="Times New Roman"/>
          <w:sz w:val="24"/>
          <w:szCs w:val="24"/>
        </w:rPr>
        <w:t>Directly</w:t>
      </w:r>
    </w:p>
    <w:p w:rsidR="00205F88" w:rsidRDefault="00205F88" w:rsidP="00205F88">
      <w:pPr>
        <w:pStyle w:val="ListParagraph"/>
        <w:numPr>
          <w:ilvl w:val="1"/>
          <w:numId w:val="8"/>
        </w:numPr>
        <w:rPr>
          <w:rFonts w:ascii="Times New Roman" w:hAnsi="Times New Roman" w:cs="Times New Roman"/>
          <w:sz w:val="24"/>
          <w:szCs w:val="24"/>
        </w:rPr>
      </w:pPr>
      <w:r w:rsidRPr="004650D4">
        <w:rPr>
          <w:rFonts w:ascii="Times New Roman" w:hAnsi="Times New Roman" w:cs="Times New Roman"/>
          <w:sz w:val="24"/>
          <w:szCs w:val="24"/>
        </w:rPr>
        <w:t>Select the “Parse &amp; Plot Description” Radio Button</w:t>
      </w:r>
      <w:r w:rsidR="004650D4" w:rsidRPr="004650D4">
        <w:rPr>
          <w:rFonts w:ascii="Times New Roman" w:hAnsi="Times New Roman" w:cs="Times New Roman"/>
          <w:sz w:val="24"/>
          <w:szCs w:val="24"/>
        </w:rPr>
        <w:t>, which displays the Plot Track Image Panel, which illustrates to the user how the bed will be displayed</w:t>
      </w:r>
      <w:r w:rsidR="007524E3">
        <w:rPr>
          <w:rFonts w:ascii="Times New Roman" w:hAnsi="Times New Roman" w:cs="Times New Roman"/>
          <w:sz w:val="24"/>
          <w:szCs w:val="24"/>
        </w:rPr>
        <w:t xml:space="preserve"> in Profile Plot</w:t>
      </w:r>
      <w:r w:rsidR="004650D4" w:rsidRPr="004650D4">
        <w:rPr>
          <w:rFonts w:ascii="Times New Roman" w:hAnsi="Times New Roman" w:cs="Times New Roman"/>
          <w:sz w:val="24"/>
          <w:szCs w:val="24"/>
        </w:rPr>
        <w:t>.</w:t>
      </w:r>
    </w:p>
    <w:p w:rsidR="00205F88" w:rsidRDefault="00205F88" w:rsidP="00205F88">
      <w:pPr>
        <w:pStyle w:val="ListParagraph"/>
        <w:numPr>
          <w:ilvl w:val="1"/>
          <w:numId w:val="8"/>
        </w:numPr>
        <w:rPr>
          <w:rFonts w:ascii="Times New Roman" w:hAnsi="Times New Roman" w:cs="Times New Roman"/>
          <w:sz w:val="24"/>
          <w:szCs w:val="24"/>
        </w:rPr>
      </w:pPr>
      <w:r>
        <w:rPr>
          <w:rFonts w:ascii="Times New Roman" w:hAnsi="Times New Roman" w:cs="Times New Roman"/>
          <w:sz w:val="24"/>
          <w:szCs w:val="24"/>
        </w:rPr>
        <w:t>Edit the Comments/Remarks/Notes Text Field text directly; once the user exits the field the “Plot Descriptions” Panel will parse the contents of the text field directly into the rock data structures, i.e. Rock Color, Lithology, Sedimentary Structure, Fossils and Porosity.</w:t>
      </w:r>
      <w:r w:rsidR="007524E3">
        <w:rPr>
          <w:rFonts w:ascii="Times New Roman" w:hAnsi="Times New Roman" w:cs="Times New Roman"/>
          <w:sz w:val="24"/>
          <w:szCs w:val="24"/>
        </w:rPr>
        <w:t xml:space="preserve"> The rock data is plotted in the “Plot Description” Panel as it would appear in the Profile Plot.  </w:t>
      </w:r>
    </w:p>
    <w:p w:rsidR="004650D4" w:rsidRDefault="004650D4" w:rsidP="004650D4">
      <w:pPr>
        <w:pStyle w:val="ListParagraph"/>
        <w:ind w:left="0"/>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497830" cy="3326893"/>
            <wp:effectExtent l="19050" t="0" r="7620" b="0"/>
            <wp:docPr id="87" name="Picture 6" descr="C:\Users\jvictor\Documents\dummy\GEMINI_TOOLS\PROFILE\EDIT_GEO\Edit_Core_Desc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EDIT_GEO\Edit_Core_Desc1a.png"/>
                    <pic:cNvPicPr>
                      <a:picLocks noChangeAspect="1" noChangeArrowheads="1"/>
                    </pic:cNvPicPr>
                  </pic:nvPicPr>
                  <pic:blipFill>
                    <a:blip r:embed="rId160" cstate="print"/>
                    <a:srcRect/>
                    <a:stretch>
                      <a:fillRect/>
                    </a:stretch>
                  </pic:blipFill>
                  <pic:spPr bwMode="auto">
                    <a:xfrm>
                      <a:off x="0" y="0"/>
                      <a:ext cx="5497322" cy="3326586"/>
                    </a:xfrm>
                    <a:prstGeom prst="rect">
                      <a:avLst/>
                    </a:prstGeom>
                    <a:noFill/>
                    <a:ln w="9525">
                      <a:noFill/>
                      <a:miter lim="800000"/>
                      <a:headEnd/>
                      <a:tailEnd/>
                    </a:ln>
                  </pic:spPr>
                </pic:pic>
              </a:graphicData>
            </a:graphic>
          </wp:inline>
        </w:drawing>
      </w:r>
    </w:p>
    <w:p w:rsidR="004650D4" w:rsidRDefault="004650D4" w:rsidP="004650D4">
      <w:pPr>
        <w:pStyle w:val="ListParagraph"/>
        <w:ind w:left="0"/>
        <w:rPr>
          <w:rFonts w:ascii="Times New Roman" w:hAnsi="Times New Roman" w:cs="Times New Roman"/>
          <w:sz w:val="24"/>
          <w:szCs w:val="24"/>
        </w:rPr>
      </w:pPr>
    </w:p>
    <w:p w:rsidR="004650D4" w:rsidRDefault="004650D4" w:rsidP="004650D4">
      <w:pPr>
        <w:pStyle w:val="ListParagraph"/>
        <w:numPr>
          <w:ilvl w:val="0"/>
          <w:numId w:val="8"/>
        </w:numPr>
        <w:rPr>
          <w:rFonts w:ascii="Times New Roman" w:hAnsi="Times New Roman" w:cs="Times New Roman"/>
          <w:sz w:val="24"/>
          <w:szCs w:val="24"/>
        </w:rPr>
      </w:pPr>
      <w:r>
        <w:rPr>
          <w:rFonts w:ascii="Times New Roman" w:hAnsi="Times New Roman" w:cs="Times New Roman"/>
          <w:sz w:val="24"/>
          <w:szCs w:val="24"/>
        </w:rPr>
        <w:t>Enter Description By Image Tracks</w:t>
      </w:r>
    </w:p>
    <w:p w:rsidR="004650D4" w:rsidRDefault="004650D4" w:rsidP="004650D4">
      <w:pPr>
        <w:pStyle w:val="ListParagraph"/>
        <w:numPr>
          <w:ilvl w:val="1"/>
          <w:numId w:val="8"/>
        </w:numPr>
        <w:rPr>
          <w:rFonts w:ascii="Times New Roman" w:hAnsi="Times New Roman" w:cs="Times New Roman"/>
          <w:sz w:val="24"/>
          <w:szCs w:val="24"/>
        </w:rPr>
      </w:pPr>
      <w:r>
        <w:rPr>
          <w:rFonts w:ascii="Times New Roman" w:hAnsi="Times New Roman" w:cs="Times New Roman"/>
          <w:sz w:val="24"/>
          <w:szCs w:val="24"/>
        </w:rPr>
        <w:t xml:space="preserve">Select the “Enter Description </w:t>
      </w:r>
      <w:r w:rsidR="00F06CBB">
        <w:rPr>
          <w:rFonts w:ascii="Times New Roman" w:hAnsi="Times New Roman" w:cs="Times New Roman"/>
          <w:sz w:val="24"/>
          <w:szCs w:val="24"/>
        </w:rPr>
        <w:t>by</w:t>
      </w:r>
      <w:r>
        <w:rPr>
          <w:rFonts w:ascii="Times New Roman" w:hAnsi="Times New Roman" w:cs="Times New Roman"/>
          <w:sz w:val="24"/>
          <w:szCs w:val="24"/>
        </w:rPr>
        <w:t xml:space="preserve"> Image Tracks” Radio Button, which displays the “Enter Description by Image Track” Panel. </w:t>
      </w:r>
    </w:p>
    <w:p w:rsidR="004650D4" w:rsidRDefault="004650D4" w:rsidP="004650D4">
      <w:pPr>
        <w:pStyle w:val="ListParagraph"/>
        <w:numPr>
          <w:ilvl w:val="1"/>
          <w:numId w:val="8"/>
        </w:numPr>
        <w:rPr>
          <w:rFonts w:ascii="Times New Roman" w:hAnsi="Times New Roman" w:cs="Times New Roman"/>
          <w:sz w:val="24"/>
          <w:szCs w:val="24"/>
        </w:rPr>
      </w:pPr>
      <w:r>
        <w:rPr>
          <w:rFonts w:ascii="Times New Roman" w:hAnsi="Times New Roman" w:cs="Times New Roman"/>
          <w:sz w:val="24"/>
          <w:szCs w:val="24"/>
        </w:rPr>
        <w:t xml:space="preserve">The user builds the Core/Cuttings/Bed Description text field from the individual rock image data entry dialogs, i.e. Lithology/Texture, Sedimentary Structure, Rock Color, Porosity Types and Fossils. </w:t>
      </w:r>
      <w:r w:rsidR="007524E3">
        <w:rPr>
          <w:rFonts w:ascii="Times New Roman" w:hAnsi="Times New Roman" w:cs="Times New Roman"/>
          <w:sz w:val="24"/>
          <w:szCs w:val="24"/>
        </w:rPr>
        <w:t xml:space="preserve"> </w:t>
      </w:r>
    </w:p>
    <w:p w:rsidR="004650D4" w:rsidRDefault="007524E3" w:rsidP="004650D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515619" cy="3299460"/>
            <wp:effectExtent l="19050" t="0" r="8881" b="0"/>
            <wp:docPr id="89" name="Picture 7" descr="C:\Users\jvictor\Documents\dummy\GEMINI_TOOLS\PROFILE\EDIT_GEO\Edit_Core_Desc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Edit_Core_Desc2a.png"/>
                    <pic:cNvPicPr>
                      <a:picLocks noChangeAspect="1" noChangeArrowheads="1"/>
                    </pic:cNvPicPr>
                  </pic:nvPicPr>
                  <pic:blipFill>
                    <a:blip r:embed="rId161" cstate="print"/>
                    <a:srcRect/>
                    <a:stretch>
                      <a:fillRect/>
                    </a:stretch>
                  </pic:blipFill>
                  <pic:spPr bwMode="auto">
                    <a:xfrm>
                      <a:off x="0" y="0"/>
                      <a:ext cx="5523117" cy="3303945"/>
                    </a:xfrm>
                    <a:prstGeom prst="rect">
                      <a:avLst/>
                    </a:prstGeom>
                    <a:noFill/>
                    <a:ln w="9525">
                      <a:noFill/>
                      <a:miter lim="800000"/>
                      <a:headEnd/>
                      <a:tailEnd/>
                    </a:ln>
                  </pic:spPr>
                </pic:pic>
              </a:graphicData>
            </a:graphic>
          </wp:inline>
        </w:drawing>
      </w:r>
    </w:p>
    <w:p w:rsidR="004E5C6A" w:rsidRPr="002C66E3" w:rsidRDefault="004E5C6A" w:rsidP="004E5C6A">
      <w:pPr>
        <w:rPr>
          <w:rFonts w:ascii="Times New Roman" w:hAnsi="Times New Roman" w:cs="Times New Roman"/>
          <w:b/>
          <w:sz w:val="24"/>
          <w:szCs w:val="24"/>
        </w:rPr>
      </w:pPr>
      <w:r>
        <w:rPr>
          <w:rFonts w:ascii="Times New Roman" w:hAnsi="Times New Roman" w:cs="Times New Roman"/>
          <w:b/>
          <w:sz w:val="24"/>
          <w:szCs w:val="24"/>
        </w:rPr>
        <w:lastRenderedPageBreak/>
        <w:t xml:space="preserve">Adding &amp; Modifying Core/Cuttings/Bed Descriptions </w:t>
      </w:r>
    </w:p>
    <w:p w:rsidR="004E5C6A" w:rsidRDefault="004E5C6A" w:rsidP="004E5C6A">
      <w:pPr>
        <w:spacing w:line="240" w:lineRule="auto"/>
        <w:rPr>
          <w:rFonts w:ascii="Times New Roman" w:hAnsi="Times New Roman" w:cs="Times New Roman"/>
          <w:sz w:val="24"/>
          <w:szCs w:val="24"/>
        </w:rPr>
      </w:pPr>
      <w:r>
        <w:rPr>
          <w:rFonts w:ascii="Times New Roman" w:hAnsi="Times New Roman" w:cs="Times New Roman"/>
          <w:sz w:val="24"/>
          <w:szCs w:val="24"/>
        </w:rPr>
        <w:t xml:space="preserve">To begin the example uses the well data from the Wellington KGS 1-32.  The Log ASCII Standard (LAS) version 2.0 File, Tops Comma Separated Values (CSV) File and the Geologist ASCII Delimited Cuttings/Core File should be downloaded to your PC.  </w:t>
      </w:r>
    </w:p>
    <w:p w:rsidR="004E5C6A" w:rsidRDefault="004E5C6A" w:rsidP="004E5C6A">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4E5C6A" w:rsidRPr="00321ED3" w:rsidRDefault="004E5C6A" w:rsidP="004E5C6A">
      <w:pPr>
        <w:rPr>
          <w:rFonts w:ascii="Times New Roman" w:hAnsi="Times New Roman" w:cs="Times New Roman"/>
          <w:sz w:val="24"/>
          <w:szCs w:val="24"/>
        </w:rPr>
      </w:pPr>
      <w:r>
        <w:rPr>
          <w:rFonts w:ascii="Times New Roman" w:hAnsi="Times New Roman" w:cs="Times New Roman"/>
          <w:sz w:val="24"/>
          <w:szCs w:val="24"/>
        </w:rPr>
        <w:t>Well Data: Wellington KGS 1-32, Sumner County, Kansas</w:t>
      </w:r>
    </w:p>
    <w:tbl>
      <w:tblPr>
        <w:tblStyle w:val="TableGrid"/>
        <w:tblW w:w="0" w:type="auto"/>
        <w:tblLook w:val="04A0"/>
      </w:tblPr>
      <w:tblGrid>
        <w:gridCol w:w="1098"/>
        <w:gridCol w:w="8478"/>
      </w:tblGrid>
      <w:tr w:rsidR="004E5C6A" w:rsidRPr="00321ED3" w:rsidTr="005F29A2">
        <w:tc>
          <w:tcPr>
            <w:tcW w:w="1098" w:type="dxa"/>
          </w:tcPr>
          <w:p w:rsidR="004E5C6A" w:rsidRPr="00321ED3" w:rsidRDefault="004E5C6A" w:rsidP="005F29A2">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4E5C6A" w:rsidRPr="00321ED3" w:rsidRDefault="004E5C6A" w:rsidP="005F29A2">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4E5C6A" w:rsidRPr="00321ED3" w:rsidTr="005F29A2">
        <w:tc>
          <w:tcPr>
            <w:tcW w:w="1098" w:type="dxa"/>
          </w:tcPr>
          <w:p w:rsidR="004E5C6A" w:rsidRPr="00321ED3" w:rsidRDefault="004E5C6A" w:rsidP="005F29A2">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4E5C6A" w:rsidRPr="00321ED3" w:rsidRDefault="0089509F" w:rsidP="005F29A2">
            <w:pPr>
              <w:rPr>
                <w:rFonts w:ascii="Times New Roman" w:hAnsi="Times New Roman" w:cs="Times New Roman"/>
                <w:sz w:val="20"/>
                <w:szCs w:val="20"/>
              </w:rPr>
            </w:pPr>
            <w:hyperlink r:id="rId162" w:history="1">
              <w:r w:rsidR="004E5C6A" w:rsidRPr="00321ED3">
                <w:rPr>
                  <w:rStyle w:val="Hyperlink"/>
                  <w:rFonts w:ascii="Times New Roman" w:hAnsi="Times New Roman" w:cs="Times New Roman"/>
                  <w:sz w:val="20"/>
                  <w:szCs w:val="20"/>
                </w:rPr>
                <w:t>http://www.kgs.ku.edu/Gemini/Tools/documentation/Wellington-KGS-1-32.las</w:t>
              </w:r>
            </w:hyperlink>
          </w:p>
        </w:tc>
      </w:tr>
      <w:tr w:rsidR="004E5C6A" w:rsidRPr="00321ED3" w:rsidTr="005F29A2">
        <w:tc>
          <w:tcPr>
            <w:tcW w:w="1098" w:type="dxa"/>
          </w:tcPr>
          <w:p w:rsidR="004E5C6A" w:rsidRPr="00321ED3" w:rsidRDefault="004E5C6A" w:rsidP="005F29A2">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4E5C6A" w:rsidRPr="00321ED3" w:rsidRDefault="0089509F" w:rsidP="005F29A2">
            <w:pPr>
              <w:rPr>
                <w:rFonts w:ascii="Times New Roman" w:hAnsi="Times New Roman" w:cs="Times New Roman"/>
                <w:sz w:val="20"/>
                <w:szCs w:val="20"/>
              </w:rPr>
            </w:pPr>
            <w:hyperlink r:id="rId163" w:history="1">
              <w:r w:rsidR="004E5C6A" w:rsidRPr="00321ED3">
                <w:rPr>
                  <w:rStyle w:val="Hyperlink"/>
                  <w:rFonts w:ascii="Times New Roman" w:hAnsi="Times New Roman" w:cs="Times New Roman"/>
                  <w:sz w:val="20"/>
                  <w:szCs w:val="20"/>
                </w:rPr>
                <w:t>http://www.kgs.ku.edu/Gemini/Tools/documentation/Wellington-KGS-1-32_Tops.csv</w:t>
              </w:r>
            </w:hyperlink>
          </w:p>
        </w:tc>
      </w:tr>
      <w:tr w:rsidR="001F63D7" w:rsidRPr="00321ED3" w:rsidTr="001F63D7">
        <w:tc>
          <w:tcPr>
            <w:tcW w:w="1098" w:type="dxa"/>
          </w:tcPr>
          <w:p w:rsidR="001F63D7" w:rsidRPr="00321ED3" w:rsidRDefault="001F63D7" w:rsidP="00112259">
            <w:pPr>
              <w:rPr>
                <w:rFonts w:ascii="Times New Roman" w:hAnsi="Times New Roman" w:cs="Times New Roman"/>
                <w:b/>
                <w:sz w:val="20"/>
                <w:szCs w:val="20"/>
              </w:rPr>
            </w:pPr>
            <w:r w:rsidRPr="00321ED3">
              <w:rPr>
                <w:rFonts w:ascii="Times New Roman" w:hAnsi="Times New Roman" w:cs="Times New Roman"/>
                <w:b/>
                <w:sz w:val="20"/>
                <w:szCs w:val="20"/>
              </w:rPr>
              <w:t>Report</w:t>
            </w:r>
          </w:p>
        </w:tc>
        <w:tc>
          <w:tcPr>
            <w:tcW w:w="8478" w:type="dxa"/>
          </w:tcPr>
          <w:p w:rsidR="001F63D7" w:rsidRPr="00321ED3" w:rsidRDefault="0089509F" w:rsidP="00112259">
            <w:pPr>
              <w:rPr>
                <w:rFonts w:ascii="Times New Roman" w:hAnsi="Times New Roman" w:cs="Times New Roman"/>
                <w:sz w:val="20"/>
                <w:szCs w:val="20"/>
              </w:rPr>
            </w:pPr>
            <w:hyperlink r:id="rId164" w:history="1">
              <w:r w:rsidR="001F63D7" w:rsidRPr="00321ED3">
                <w:rPr>
                  <w:rStyle w:val="Hyperlink"/>
                  <w:rFonts w:ascii="Times New Roman" w:hAnsi="Times New Roman" w:cs="Times New Roman"/>
                  <w:sz w:val="20"/>
                  <w:szCs w:val="20"/>
                </w:rPr>
                <w:t>http://www.kgs.ku.edu/Gemini/Tools/documentation/Wellington-KGS-1-32_geo.txt</w:t>
              </w:r>
            </w:hyperlink>
            <w:r w:rsidR="001F63D7" w:rsidRPr="00321ED3">
              <w:rPr>
                <w:rFonts w:ascii="Times New Roman" w:hAnsi="Times New Roman" w:cs="Times New Roman"/>
                <w:sz w:val="20"/>
                <w:szCs w:val="20"/>
              </w:rPr>
              <w:t xml:space="preserve"> </w:t>
            </w:r>
          </w:p>
        </w:tc>
      </w:tr>
    </w:tbl>
    <w:p w:rsidR="004E5C6A" w:rsidRPr="00321ED3" w:rsidRDefault="004E5C6A" w:rsidP="004E5C6A">
      <w:pPr>
        <w:rPr>
          <w:rFonts w:ascii="Times New Roman" w:hAnsi="Times New Roman" w:cs="Times New Roman"/>
          <w:sz w:val="20"/>
          <w:szCs w:val="20"/>
        </w:rPr>
      </w:pPr>
    </w:p>
    <w:tbl>
      <w:tblPr>
        <w:tblStyle w:val="TableGrid"/>
        <w:tblW w:w="0" w:type="auto"/>
        <w:tblLook w:val="04A0"/>
      </w:tblPr>
      <w:tblGrid>
        <w:gridCol w:w="1098"/>
        <w:gridCol w:w="8478"/>
      </w:tblGrid>
      <w:tr w:rsidR="004E5C6A" w:rsidRPr="00321ED3" w:rsidTr="005F29A2">
        <w:tc>
          <w:tcPr>
            <w:tcW w:w="1098" w:type="dxa"/>
          </w:tcPr>
          <w:p w:rsidR="004E5C6A" w:rsidRPr="00321ED3" w:rsidRDefault="004E5C6A" w:rsidP="005F29A2">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4E5C6A" w:rsidRPr="00321ED3" w:rsidRDefault="004E5C6A" w:rsidP="005F29A2">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4E5C6A" w:rsidRPr="00321ED3" w:rsidTr="005F29A2">
        <w:tc>
          <w:tcPr>
            <w:tcW w:w="1098" w:type="dxa"/>
          </w:tcPr>
          <w:p w:rsidR="004E5C6A" w:rsidRPr="00321ED3" w:rsidRDefault="004E5C6A" w:rsidP="005F29A2">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4E5C6A" w:rsidRPr="00321ED3" w:rsidRDefault="0089509F" w:rsidP="005F29A2">
            <w:pPr>
              <w:rPr>
                <w:rFonts w:ascii="Times New Roman" w:hAnsi="Times New Roman" w:cs="Times New Roman"/>
                <w:sz w:val="20"/>
                <w:szCs w:val="20"/>
              </w:rPr>
            </w:pPr>
            <w:hyperlink r:id="rId165" w:history="1">
              <w:r w:rsidR="004E5C6A" w:rsidRPr="00321ED3">
                <w:rPr>
                  <w:rStyle w:val="Hyperlink"/>
                  <w:rFonts w:ascii="Times New Roman" w:hAnsi="Times New Roman" w:cs="Times New Roman"/>
                  <w:sz w:val="20"/>
                  <w:szCs w:val="20"/>
                </w:rPr>
                <w:t>http://www.kgs.ku.edu/Gemini/Tools/documentation/Wellington-KGS-1-32.zip</w:t>
              </w:r>
            </w:hyperlink>
            <w:r w:rsidR="004E5C6A" w:rsidRPr="00321ED3">
              <w:rPr>
                <w:rFonts w:ascii="Times New Roman" w:hAnsi="Times New Roman" w:cs="Times New Roman"/>
                <w:sz w:val="20"/>
                <w:szCs w:val="20"/>
              </w:rPr>
              <w:t xml:space="preserve"> </w:t>
            </w:r>
          </w:p>
        </w:tc>
      </w:tr>
      <w:tr w:rsidR="004E5C6A" w:rsidRPr="00321ED3" w:rsidTr="005F29A2">
        <w:tc>
          <w:tcPr>
            <w:tcW w:w="1098" w:type="dxa"/>
          </w:tcPr>
          <w:p w:rsidR="004E5C6A" w:rsidRPr="00321ED3" w:rsidRDefault="004E5C6A" w:rsidP="005F29A2">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4E5C6A" w:rsidRPr="00321ED3" w:rsidRDefault="0089509F" w:rsidP="005F29A2">
            <w:pPr>
              <w:rPr>
                <w:rFonts w:ascii="Times New Roman" w:hAnsi="Times New Roman" w:cs="Times New Roman"/>
                <w:sz w:val="20"/>
                <w:szCs w:val="20"/>
              </w:rPr>
            </w:pPr>
            <w:hyperlink r:id="rId166" w:history="1">
              <w:r w:rsidR="004E5C6A" w:rsidRPr="00321ED3">
                <w:rPr>
                  <w:rStyle w:val="Hyperlink"/>
                  <w:rFonts w:ascii="Times New Roman" w:hAnsi="Times New Roman" w:cs="Times New Roman"/>
                  <w:sz w:val="20"/>
                  <w:szCs w:val="20"/>
                </w:rPr>
                <w:t>http://www.kgs.ku.edu/Gemini/Tools/documentation/Wellington-KGS-1-32_Tops.zip</w:t>
              </w:r>
            </w:hyperlink>
            <w:r w:rsidR="004E5C6A" w:rsidRPr="00321ED3">
              <w:rPr>
                <w:rFonts w:ascii="Times New Roman" w:hAnsi="Times New Roman" w:cs="Times New Roman"/>
                <w:sz w:val="20"/>
                <w:szCs w:val="20"/>
              </w:rPr>
              <w:t xml:space="preserve"> </w:t>
            </w:r>
          </w:p>
        </w:tc>
      </w:tr>
      <w:tr w:rsidR="001F63D7" w:rsidRPr="00321ED3" w:rsidTr="001F63D7">
        <w:tc>
          <w:tcPr>
            <w:tcW w:w="1098" w:type="dxa"/>
          </w:tcPr>
          <w:p w:rsidR="001F63D7" w:rsidRPr="00321ED3" w:rsidRDefault="001F63D7" w:rsidP="00112259">
            <w:pPr>
              <w:rPr>
                <w:rFonts w:ascii="Times New Roman" w:hAnsi="Times New Roman" w:cs="Times New Roman"/>
                <w:b/>
                <w:sz w:val="20"/>
                <w:szCs w:val="20"/>
              </w:rPr>
            </w:pPr>
            <w:r w:rsidRPr="00321ED3">
              <w:rPr>
                <w:rFonts w:ascii="Times New Roman" w:hAnsi="Times New Roman" w:cs="Times New Roman"/>
                <w:b/>
                <w:sz w:val="20"/>
                <w:szCs w:val="20"/>
              </w:rPr>
              <w:t>Report</w:t>
            </w:r>
          </w:p>
        </w:tc>
        <w:tc>
          <w:tcPr>
            <w:tcW w:w="8478" w:type="dxa"/>
          </w:tcPr>
          <w:p w:rsidR="001F63D7" w:rsidRPr="00321ED3" w:rsidRDefault="0089509F" w:rsidP="00112259">
            <w:pPr>
              <w:rPr>
                <w:rFonts w:ascii="Times New Roman" w:hAnsi="Times New Roman" w:cs="Times New Roman"/>
                <w:sz w:val="20"/>
                <w:szCs w:val="20"/>
              </w:rPr>
            </w:pPr>
            <w:hyperlink r:id="rId167" w:history="1">
              <w:r w:rsidR="001F63D7" w:rsidRPr="00CD026E">
                <w:rPr>
                  <w:rStyle w:val="Hyperlink"/>
                  <w:rFonts w:ascii="Times New Roman" w:hAnsi="Times New Roman" w:cs="Times New Roman"/>
                  <w:sz w:val="20"/>
                  <w:szCs w:val="20"/>
                </w:rPr>
                <w:t>http://www.kgs.ku.edu/Gemini/Tools/documentation/Wellington-KGS-1-32_geo.zip</w:t>
              </w:r>
            </w:hyperlink>
            <w:r w:rsidR="001F63D7">
              <w:rPr>
                <w:rFonts w:ascii="Times New Roman" w:hAnsi="Times New Roman" w:cs="Times New Roman"/>
                <w:sz w:val="20"/>
                <w:szCs w:val="20"/>
              </w:rPr>
              <w:t xml:space="preserve"> </w:t>
            </w:r>
          </w:p>
        </w:tc>
      </w:tr>
    </w:tbl>
    <w:p w:rsidR="004E5C6A" w:rsidRDefault="004E5C6A" w:rsidP="004E5C6A">
      <w:pPr>
        <w:rPr>
          <w:rFonts w:ascii="Times New Roman" w:hAnsi="Times New Roman" w:cs="Times New Roman"/>
          <w:sz w:val="24"/>
          <w:szCs w:val="24"/>
        </w:rPr>
      </w:pPr>
    </w:p>
    <w:p w:rsidR="008F26F1" w:rsidRDefault="008F26F1" w:rsidP="008F26F1">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3360" behindDoc="0" locked="0" layoutInCell="1" allowOverlap="1">
            <wp:simplePos x="0" y="0"/>
            <wp:positionH relativeFrom="column">
              <wp:posOffset>19050</wp:posOffset>
            </wp:positionH>
            <wp:positionV relativeFrom="paragraph">
              <wp:posOffset>0</wp:posOffset>
            </wp:positionV>
            <wp:extent cx="3318510" cy="4038600"/>
            <wp:effectExtent l="19050" t="0" r="0" b="0"/>
            <wp:wrapSquare wrapText="right"/>
            <wp:docPr id="91" name="Picture 9" descr="C:\Users\jvictor\Documents\dummy\GEMINI_TOOLS\PROFILE\EDIT_GEO\Load_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Load_Data.png"/>
                    <pic:cNvPicPr>
                      <a:picLocks noChangeAspect="1" noChangeArrowheads="1"/>
                    </pic:cNvPicPr>
                  </pic:nvPicPr>
                  <pic:blipFill>
                    <a:blip r:embed="rId146" cstate="print"/>
                    <a:srcRect/>
                    <a:stretch>
                      <a:fillRect/>
                    </a:stretch>
                  </pic:blipFill>
                  <pic:spPr bwMode="auto">
                    <a:xfrm>
                      <a:off x="0" y="0"/>
                      <a:ext cx="3318510" cy="4038600"/>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This example will only require that the LAS version 2.0 (Wellington-KGS-1-32.las) and the CSV (Wellington-KGS-1-32_Tops.csv) Files will be loaded into the Load Data Dialog. The purpose of this exercise is to insert 3 beds into the profile plot.  </w:t>
      </w:r>
    </w:p>
    <w:p w:rsidR="008F26F1" w:rsidRDefault="008F26F1" w:rsidP="008F26F1">
      <w:pPr>
        <w:rPr>
          <w:rFonts w:ascii="Times New Roman" w:hAnsi="Times New Roman" w:cs="Times New Roman"/>
          <w:sz w:val="24"/>
          <w:szCs w:val="24"/>
        </w:rPr>
      </w:pPr>
      <w:r>
        <w:rPr>
          <w:rFonts w:ascii="Times New Roman" w:hAnsi="Times New Roman" w:cs="Times New Roman"/>
          <w:sz w:val="24"/>
          <w:szCs w:val="24"/>
        </w:rPr>
        <w:t xml:space="preserve">Presently the Profile Plot assumes that the user will load some or all of the data from the “Load Data” Dialog and modify the data in the profile plot data entry dialogs.  </w:t>
      </w:r>
    </w:p>
    <w:p w:rsidR="008F26F1" w:rsidRDefault="008F26F1" w:rsidP="008F26F1">
      <w:pPr>
        <w:rPr>
          <w:rFonts w:ascii="Times New Roman" w:hAnsi="Times New Roman" w:cs="Times New Roman"/>
          <w:sz w:val="24"/>
          <w:szCs w:val="24"/>
        </w:rPr>
      </w:pPr>
      <w:r>
        <w:rPr>
          <w:rFonts w:ascii="Times New Roman" w:hAnsi="Times New Roman" w:cs="Times New Roman"/>
          <w:sz w:val="24"/>
          <w:szCs w:val="24"/>
        </w:rPr>
        <w:t>Make sure that the “All Plot Tracks” Radio button is selected or the Rock Image Tracks will not display.  Select the “Continue” Button at the bottom of the Dialog to display the Profile Plot Dialogs.</w:t>
      </w:r>
    </w:p>
    <w:p w:rsidR="008F26F1" w:rsidRDefault="008F26F1" w:rsidP="008F26F1">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826485" cy="6065520"/>
            <wp:effectExtent l="19050" t="0" r="2815" b="0"/>
            <wp:docPr id="92" name="Picture 10" descr="C:\Users\jvictor\Documents\dummy\GEMINI_TOOLS\PROFILE\EDIT_GEO\Profile_control_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EDIT_GEO\Profile_control_Start.png"/>
                    <pic:cNvPicPr>
                      <a:picLocks noChangeAspect="1" noChangeArrowheads="1"/>
                    </pic:cNvPicPr>
                  </pic:nvPicPr>
                  <pic:blipFill>
                    <a:blip r:embed="rId168" cstate="print"/>
                    <a:srcRect/>
                    <a:stretch>
                      <a:fillRect/>
                    </a:stretch>
                  </pic:blipFill>
                  <pic:spPr bwMode="auto">
                    <a:xfrm>
                      <a:off x="0" y="0"/>
                      <a:ext cx="5826485" cy="6065520"/>
                    </a:xfrm>
                    <a:prstGeom prst="rect">
                      <a:avLst/>
                    </a:prstGeom>
                    <a:noFill/>
                    <a:ln w="9525">
                      <a:noFill/>
                      <a:miter lim="800000"/>
                      <a:headEnd/>
                      <a:tailEnd/>
                    </a:ln>
                  </pic:spPr>
                </pic:pic>
              </a:graphicData>
            </a:graphic>
          </wp:inline>
        </w:drawing>
      </w:r>
    </w:p>
    <w:p w:rsidR="00F06CBB" w:rsidRDefault="00F06CBB" w:rsidP="00F06CBB">
      <w:pPr>
        <w:rPr>
          <w:rFonts w:ascii="Times New Roman" w:hAnsi="Times New Roman" w:cs="Times New Roman"/>
          <w:sz w:val="24"/>
          <w:szCs w:val="24"/>
        </w:rPr>
      </w:pPr>
      <w:r>
        <w:rPr>
          <w:rFonts w:ascii="Times New Roman" w:hAnsi="Times New Roman" w:cs="Times New Roman"/>
          <w:sz w:val="24"/>
          <w:szCs w:val="24"/>
        </w:rPr>
        <w:t>Set the Start Depth to 2300.0 and the End Depth to 2800.0 and select the “Modify Depth” Button on the Profile Plot Control Dialog.  You can turn off or on any of the Log Data or Image tracks you wish, for this example only the following is selected to start,</w:t>
      </w:r>
    </w:p>
    <w:p w:rsidR="00F06CBB" w:rsidRDefault="00F06CBB" w:rsidP="00F06CBB">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Lithology – Gamma Ray</w:t>
      </w:r>
    </w:p>
    <w:p w:rsidR="00F06CBB" w:rsidRDefault="00F06CBB" w:rsidP="00F06CBB">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LAS – Reference – GR, SP, CAL Logs</w:t>
      </w:r>
    </w:p>
    <w:p w:rsidR="00F06CBB" w:rsidRDefault="00F06CBB" w:rsidP="00F06CBB">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Colorlith – Rhomaa-Umaa Track</w:t>
      </w:r>
    </w:p>
    <w:p w:rsidR="00F06CBB" w:rsidRDefault="00F06CBB" w:rsidP="00F06CBB">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Lithology – Rhomaa-Umaa Track</w:t>
      </w:r>
    </w:p>
    <w:p w:rsidR="00F06CBB" w:rsidRDefault="00F06CBB" w:rsidP="00F06CBB">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Thin Porosity Track</w:t>
      </w:r>
    </w:p>
    <w:p w:rsidR="00F06CBB" w:rsidRDefault="00F06CBB" w:rsidP="00F06CBB">
      <w:pPr>
        <w:pStyle w:val="ListParagraph"/>
        <w:numPr>
          <w:ilvl w:val="0"/>
          <w:numId w:val="9"/>
        </w:numPr>
        <w:rPr>
          <w:rFonts w:ascii="Times New Roman" w:hAnsi="Times New Roman" w:cs="Times New Roman"/>
          <w:sz w:val="24"/>
          <w:szCs w:val="24"/>
        </w:rPr>
      </w:pPr>
      <w:r>
        <w:rPr>
          <w:rFonts w:ascii="Times New Roman" w:hAnsi="Times New Roman" w:cs="Times New Roman"/>
          <w:sz w:val="24"/>
          <w:szCs w:val="24"/>
        </w:rPr>
        <w:t>Horizons – Stratigraphic Units</w:t>
      </w:r>
    </w:p>
    <w:p w:rsidR="009E2E18" w:rsidRDefault="009E2E18" w:rsidP="00956346">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905502" cy="8138160"/>
            <wp:effectExtent l="19050" t="0" r="9398" b="0"/>
            <wp:docPr id="108" name="Picture 20" descr="C:\Users\jvictor\Documents\dummy\GEMINI_TOOLS\PROFILE\EDIT_GEO\Profile_control_Nex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ROFILE\EDIT_GEO\Profile_control_Nexta.png"/>
                    <pic:cNvPicPr>
                      <a:picLocks noChangeAspect="1" noChangeArrowheads="1"/>
                    </pic:cNvPicPr>
                  </pic:nvPicPr>
                  <pic:blipFill>
                    <a:blip r:embed="rId169" cstate="print"/>
                    <a:srcRect/>
                    <a:stretch>
                      <a:fillRect/>
                    </a:stretch>
                  </pic:blipFill>
                  <pic:spPr bwMode="auto">
                    <a:xfrm>
                      <a:off x="0" y="0"/>
                      <a:ext cx="4909273" cy="8144415"/>
                    </a:xfrm>
                    <a:prstGeom prst="rect">
                      <a:avLst/>
                    </a:prstGeom>
                    <a:noFill/>
                    <a:ln w="9525">
                      <a:noFill/>
                      <a:miter lim="800000"/>
                      <a:headEnd/>
                      <a:tailEnd/>
                    </a:ln>
                  </pic:spPr>
                </pic:pic>
              </a:graphicData>
            </a:graphic>
          </wp:inline>
        </w:drawing>
      </w:r>
    </w:p>
    <w:p w:rsidR="009E2E18" w:rsidRPr="009E2E18" w:rsidRDefault="009E2E18" w:rsidP="009E2E18">
      <w:pPr>
        <w:rPr>
          <w:noProof/>
        </w:rPr>
      </w:pPr>
      <w:r>
        <w:rPr>
          <w:rFonts w:ascii="Times New Roman" w:hAnsi="Times New Roman" w:cs="Times New Roman"/>
          <w:noProof/>
          <w:sz w:val="24"/>
          <w:szCs w:val="24"/>
        </w:rPr>
        <w:lastRenderedPageBreak/>
        <w:drawing>
          <wp:anchor distT="0" distB="0" distL="114300" distR="114300" simplePos="0" relativeHeight="251664384" behindDoc="0" locked="0" layoutInCell="1" allowOverlap="1">
            <wp:simplePos x="0" y="0"/>
            <wp:positionH relativeFrom="column">
              <wp:posOffset>19050</wp:posOffset>
            </wp:positionH>
            <wp:positionV relativeFrom="paragraph">
              <wp:posOffset>0</wp:posOffset>
            </wp:positionV>
            <wp:extent cx="2068830" cy="6545580"/>
            <wp:effectExtent l="19050" t="0" r="7620" b="0"/>
            <wp:wrapSquare wrapText="bothSides"/>
            <wp:docPr id="109" name="Picture 21" descr="C:\Users\jvictor\Documents\dummy\GEMINI_TOOLS\PROFILE\EDIT_GEO\Profile_control_Data_Ent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ROFILE\EDIT_GEO\Profile_control_Data_Entry.png"/>
                    <pic:cNvPicPr>
                      <a:picLocks noChangeAspect="1" noChangeArrowheads="1"/>
                    </pic:cNvPicPr>
                  </pic:nvPicPr>
                  <pic:blipFill>
                    <a:blip r:embed="rId170" cstate="print"/>
                    <a:srcRect/>
                    <a:stretch>
                      <a:fillRect/>
                    </a:stretch>
                  </pic:blipFill>
                  <pic:spPr bwMode="auto">
                    <a:xfrm>
                      <a:off x="0" y="0"/>
                      <a:ext cx="2068830" cy="6545580"/>
                    </a:xfrm>
                    <a:prstGeom prst="rect">
                      <a:avLst/>
                    </a:prstGeom>
                    <a:noFill/>
                    <a:ln w="9525">
                      <a:noFill/>
                      <a:miter lim="800000"/>
                      <a:headEnd/>
                      <a:tailEnd/>
                    </a:ln>
                  </pic:spPr>
                </pic:pic>
              </a:graphicData>
            </a:graphic>
          </wp:anchor>
        </w:drawing>
      </w:r>
      <w:r w:rsidRPr="009E2E18">
        <w:rPr>
          <w:rFonts w:ascii="Times New Roman" w:hAnsi="Times New Roman" w:cs="Times New Roman"/>
          <w:noProof/>
          <w:sz w:val="24"/>
          <w:szCs w:val="24"/>
        </w:rPr>
        <w:t>Select the “Data Entry Dialog” Menu Option then select the “Rock Description Entry Frame” Menu Button to display the “Enter Core / Rock / Bed Description” Dialog</w:t>
      </w:r>
      <w:r w:rsidRPr="009E2E18">
        <w:rPr>
          <w:noProof/>
        </w:rPr>
        <w:t xml:space="preserve">. </w:t>
      </w:r>
    </w:p>
    <w:p w:rsidR="00F14696" w:rsidRDefault="00F14696" w:rsidP="004650D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851910" cy="3886478"/>
            <wp:effectExtent l="19050" t="0" r="0" b="0"/>
            <wp:docPr id="111" name="Picture 23" descr="C:\Users\jvictor\Documents\dummy\GEMINI_TOOLS\PROFILE\EDIT_GEO\edit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EDIT_GEO\edit0.png"/>
                    <pic:cNvPicPr>
                      <a:picLocks noChangeAspect="1" noChangeArrowheads="1"/>
                    </pic:cNvPicPr>
                  </pic:nvPicPr>
                  <pic:blipFill>
                    <a:blip r:embed="rId171" cstate="print"/>
                    <a:srcRect/>
                    <a:stretch>
                      <a:fillRect/>
                    </a:stretch>
                  </pic:blipFill>
                  <pic:spPr bwMode="auto">
                    <a:xfrm>
                      <a:off x="0" y="0"/>
                      <a:ext cx="3851430" cy="3885994"/>
                    </a:xfrm>
                    <a:prstGeom prst="rect">
                      <a:avLst/>
                    </a:prstGeom>
                    <a:noFill/>
                    <a:ln w="9525">
                      <a:noFill/>
                      <a:miter lim="800000"/>
                      <a:headEnd/>
                      <a:tailEnd/>
                    </a:ln>
                  </pic:spPr>
                </pic:pic>
              </a:graphicData>
            </a:graphic>
          </wp:inline>
        </w:drawing>
      </w:r>
    </w:p>
    <w:p w:rsidR="00F14696" w:rsidRDefault="00F14696" w:rsidP="004650D4">
      <w:pPr>
        <w:rPr>
          <w:rFonts w:ascii="Times New Roman" w:hAnsi="Times New Roman" w:cs="Times New Roman"/>
          <w:sz w:val="24"/>
          <w:szCs w:val="24"/>
        </w:rPr>
      </w:pPr>
    </w:p>
    <w:p w:rsidR="00F14696" w:rsidRDefault="00F14696" w:rsidP="004650D4">
      <w:pPr>
        <w:rPr>
          <w:rFonts w:ascii="Times New Roman" w:hAnsi="Times New Roman" w:cs="Times New Roman"/>
          <w:sz w:val="24"/>
          <w:szCs w:val="24"/>
        </w:rPr>
      </w:pPr>
    </w:p>
    <w:p w:rsidR="00F14696" w:rsidRDefault="00F14696" w:rsidP="004650D4">
      <w:pPr>
        <w:rPr>
          <w:rFonts w:ascii="Times New Roman" w:hAnsi="Times New Roman" w:cs="Times New Roman"/>
          <w:sz w:val="24"/>
          <w:szCs w:val="24"/>
        </w:rPr>
      </w:pPr>
    </w:p>
    <w:p w:rsidR="00F14696" w:rsidRDefault="00F14696" w:rsidP="004650D4">
      <w:pPr>
        <w:rPr>
          <w:rFonts w:ascii="Times New Roman" w:hAnsi="Times New Roman" w:cs="Times New Roman"/>
          <w:sz w:val="24"/>
          <w:szCs w:val="24"/>
        </w:rPr>
      </w:pPr>
    </w:p>
    <w:p w:rsidR="00F14696" w:rsidRDefault="00F14696" w:rsidP="004650D4">
      <w:pPr>
        <w:rPr>
          <w:rFonts w:ascii="Times New Roman" w:hAnsi="Times New Roman" w:cs="Times New Roman"/>
          <w:sz w:val="24"/>
          <w:szCs w:val="24"/>
        </w:rPr>
      </w:pPr>
    </w:p>
    <w:p w:rsidR="00F14696" w:rsidRDefault="00F14696" w:rsidP="004650D4">
      <w:pPr>
        <w:rPr>
          <w:rFonts w:ascii="Times New Roman" w:hAnsi="Times New Roman" w:cs="Times New Roman"/>
          <w:sz w:val="24"/>
          <w:szCs w:val="24"/>
        </w:rPr>
      </w:pPr>
    </w:p>
    <w:p w:rsidR="00F14696" w:rsidRPr="00AF66F7" w:rsidRDefault="00F14696" w:rsidP="004650D4">
      <w:pPr>
        <w:rPr>
          <w:rFonts w:ascii="Times New Roman" w:hAnsi="Times New Roman" w:cs="Times New Roman"/>
          <w:b/>
          <w:sz w:val="24"/>
          <w:szCs w:val="24"/>
        </w:rPr>
      </w:pPr>
      <w:r w:rsidRPr="00F14696">
        <w:rPr>
          <w:rFonts w:ascii="Times New Roman" w:hAnsi="Times New Roman" w:cs="Times New Roman"/>
          <w:b/>
          <w:sz w:val="24"/>
          <w:szCs w:val="24"/>
        </w:rPr>
        <w:t xml:space="preserve">Add Bed </w:t>
      </w:r>
      <w:r w:rsidRPr="00AF66F7">
        <w:rPr>
          <w:rFonts w:ascii="Times New Roman" w:hAnsi="Times New Roman" w:cs="Times New Roman"/>
          <w:b/>
          <w:sz w:val="24"/>
          <w:szCs w:val="24"/>
        </w:rPr>
        <w:t>1</w:t>
      </w:r>
      <w:r w:rsidR="00AF66F7" w:rsidRPr="00AF66F7">
        <w:rPr>
          <w:rFonts w:ascii="Times New Roman" w:hAnsi="Times New Roman" w:cs="Times New Roman"/>
          <w:b/>
          <w:sz w:val="24"/>
          <w:szCs w:val="24"/>
        </w:rPr>
        <w:t xml:space="preserve"> – Parse &amp; Plot Description Text – Sandstone Bed</w:t>
      </w:r>
    </w:p>
    <w:p w:rsidR="00F14696" w:rsidRDefault="00F14696" w:rsidP="00F14696">
      <w:pPr>
        <w:spacing w:line="240" w:lineRule="auto"/>
        <w:rPr>
          <w:rFonts w:ascii="Times New Roman" w:hAnsi="Times New Roman" w:cs="Times New Roman"/>
          <w:sz w:val="24"/>
          <w:szCs w:val="24"/>
        </w:rPr>
      </w:pPr>
      <w:r>
        <w:rPr>
          <w:rFonts w:ascii="Times New Roman" w:hAnsi="Times New Roman" w:cs="Times New Roman"/>
          <w:sz w:val="24"/>
          <w:szCs w:val="24"/>
        </w:rPr>
        <w:t xml:space="preserve">Enter 2418.0 in the Start Depth text field and 2422.0 in the End Depth text field.  </w:t>
      </w:r>
    </w:p>
    <w:p w:rsidR="00F14696" w:rsidRDefault="00F14696" w:rsidP="00F14696">
      <w:pPr>
        <w:spacing w:line="240" w:lineRule="auto"/>
        <w:rPr>
          <w:rFonts w:ascii="Times New Roman" w:hAnsi="Times New Roman" w:cs="Times New Roman"/>
          <w:sz w:val="24"/>
          <w:szCs w:val="24"/>
        </w:rPr>
      </w:pPr>
      <w:r>
        <w:rPr>
          <w:rFonts w:ascii="Times New Roman" w:hAnsi="Times New Roman" w:cs="Times New Roman"/>
          <w:sz w:val="24"/>
          <w:szCs w:val="24"/>
        </w:rPr>
        <w:t>Now enter the following cuttings description in the “Comments/Remarks/Notes” text field,</w:t>
      </w:r>
    </w:p>
    <w:p w:rsidR="00F14696" w:rsidRDefault="00F14696" w:rsidP="00F14696">
      <w:pPr>
        <w:spacing w:line="240" w:lineRule="auto"/>
        <w:rPr>
          <w:rFonts w:ascii="Times New Roman" w:hAnsi="Times New Roman" w:cs="Times New Roman"/>
          <w:sz w:val="24"/>
          <w:szCs w:val="24"/>
        </w:rPr>
      </w:pPr>
      <w:r w:rsidRPr="00F14696">
        <w:rPr>
          <w:rFonts w:ascii="Times New Roman" w:hAnsi="Times New Roman" w:cs="Times New Roman"/>
          <w:sz w:val="24"/>
          <w:szCs w:val="24"/>
        </w:rPr>
        <w:t>SS, wh</w:t>
      </w:r>
      <w:r>
        <w:rPr>
          <w:rFonts w:ascii="Times New Roman" w:hAnsi="Times New Roman" w:cs="Times New Roman"/>
          <w:sz w:val="24"/>
          <w:szCs w:val="24"/>
        </w:rPr>
        <w:t>ite</w:t>
      </w:r>
      <w:r w:rsidRPr="00F14696">
        <w:rPr>
          <w:rFonts w:ascii="Times New Roman" w:hAnsi="Times New Roman" w:cs="Times New Roman"/>
          <w:sz w:val="24"/>
          <w:szCs w:val="24"/>
        </w:rPr>
        <w:t>-cl</w:t>
      </w:r>
      <w:r>
        <w:rPr>
          <w:rFonts w:ascii="Times New Roman" w:hAnsi="Times New Roman" w:cs="Times New Roman"/>
          <w:sz w:val="24"/>
          <w:szCs w:val="24"/>
        </w:rPr>
        <w:t>ea</w:t>
      </w:r>
      <w:r w:rsidRPr="00F14696">
        <w:rPr>
          <w:rFonts w:ascii="Times New Roman" w:hAnsi="Times New Roman" w:cs="Times New Roman"/>
          <w:sz w:val="24"/>
          <w:szCs w:val="24"/>
        </w:rPr>
        <w:t>r, f</w:t>
      </w:r>
      <w:r>
        <w:rPr>
          <w:rFonts w:ascii="Times New Roman" w:hAnsi="Times New Roman" w:cs="Times New Roman"/>
          <w:sz w:val="24"/>
          <w:szCs w:val="24"/>
        </w:rPr>
        <w:t>ine</w:t>
      </w:r>
      <w:r w:rsidRPr="00F14696">
        <w:rPr>
          <w:rFonts w:ascii="Times New Roman" w:hAnsi="Times New Roman" w:cs="Times New Roman"/>
          <w:sz w:val="24"/>
          <w:szCs w:val="24"/>
        </w:rPr>
        <w:t xml:space="preserve"> gr</w:t>
      </w:r>
      <w:r>
        <w:rPr>
          <w:rFonts w:ascii="Times New Roman" w:hAnsi="Times New Roman" w:cs="Times New Roman"/>
          <w:sz w:val="24"/>
          <w:szCs w:val="24"/>
        </w:rPr>
        <w:t>ai</w:t>
      </w:r>
      <w:r w:rsidRPr="00F14696">
        <w:rPr>
          <w:rFonts w:ascii="Times New Roman" w:hAnsi="Times New Roman" w:cs="Times New Roman"/>
          <w:sz w:val="24"/>
          <w:szCs w:val="24"/>
        </w:rPr>
        <w:t>n, r</w:t>
      </w:r>
      <w:r>
        <w:rPr>
          <w:rFonts w:ascii="Times New Roman" w:hAnsi="Times New Roman" w:cs="Times New Roman"/>
          <w:sz w:val="24"/>
          <w:szCs w:val="24"/>
        </w:rPr>
        <w:t>ou</w:t>
      </w:r>
      <w:r w:rsidRPr="00F14696">
        <w:rPr>
          <w:rFonts w:ascii="Times New Roman" w:hAnsi="Times New Roman" w:cs="Times New Roman"/>
          <w:sz w:val="24"/>
          <w:szCs w:val="24"/>
        </w:rPr>
        <w:t>nd</w:t>
      </w:r>
      <w:r>
        <w:rPr>
          <w:rFonts w:ascii="Times New Roman" w:hAnsi="Times New Roman" w:cs="Times New Roman"/>
          <w:sz w:val="24"/>
          <w:szCs w:val="24"/>
        </w:rPr>
        <w:t>e</w:t>
      </w:r>
      <w:r w:rsidRPr="00F14696">
        <w:rPr>
          <w:rFonts w:ascii="Times New Roman" w:hAnsi="Times New Roman" w:cs="Times New Roman"/>
          <w:sz w:val="24"/>
          <w:szCs w:val="24"/>
        </w:rPr>
        <w:t>d-sub r</w:t>
      </w:r>
      <w:r>
        <w:rPr>
          <w:rFonts w:ascii="Times New Roman" w:hAnsi="Times New Roman" w:cs="Times New Roman"/>
          <w:sz w:val="24"/>
          <w:szCs w:val="24"/>
        </w:rPr>
        <w:t>ou</w:t>
      </w:r>
      <w:r w:rsidRPr="00F14696">
        <w:rPr>
          <w:rFonts w:ascii="Times New Roman" w:hAnsi="Times New Roman" w:cs="Times New Roman"/>
          <w:sz w:val="24"/>
          <w:szCs w:val="24"/>
        </w:rPr>
        <w:t>nd</w:t>
      </w:r>
      <w:r>
        <w:rPr>
          <w:rFonts w:ascii="Times New Roman" w:hAnsi="Times New Roman" w:cs="Times New Roman"/>
          <w:sz w:val="24"/>
          <w:szCs w:val="24"/>
        </w:rPr>
        <w:t>e</w:t>
      </w:r>
      <w:r w:rsidRPr="00F14696">
        <w:rPr>
          <w:rFonts w:ascii="Times New Roman" w:hAnsi="Times New Roman" w:cs="Times New Roman"/>
          <w:sz w:val="24"/>
          <w:szCs w:val="24"/>
        </w:rPr>
        <w:t>d, calc cement, tight, some cl</w:t>
      </w:r>
      <w:r>
        <w:rPr>
          <w:rFonts w:ascii="Times New Roman" w:hAnsi="Times New Roman" w:cs="Times New Roman"/>
          <w:sz w:val="24"/>
          <w:szCs w:val="24"/>
        </w:rPr>
        <w:t>ea</w:t>
      </w:r>
      <w:r w:rsidRPr="00F14696">
        <w:rPr>
          <w:rFonts w:ascii="Times New Roman" w:hAnsi="Times New Roman" w:cs="Times New Roman"/>
          <w:sz w:val="24"/>
          <w:szCs w:val="24"/>
        </w:rPr>
        <w:t>r ss with int xln</w:t>
      </w:r>
      <w:r>
        <w:rPr>
          <w:rFonts w:ascii="Times New Roman" w:hAnsi="Times New Roman" w:cs="Times New Roman"/>
          <w:sz w:val="24"/>
          <w:szCs w:val="24"/>
        </w:rPr>
        <w:t xml:space="preserve"> porosity</w:t>
      </w:r>
      <w:r w:rsidRPr="00F14696">
        <w:rPr>
          <w:rFonts w:ascii="Times New Roman" w:hAnsi="Times New Roman" w:cs="Times New Roman"/>
          <w:sz w:val="24"/>
          <w:szCs w:val="24"/>
        </w:rPr>
        <w:t>, &amp; vuggy poro</w:t>
      </w:r>
      <w:r>
        <w:rPr>
          <w:rFonts w:ascii="Times New Roman" w:hAnsi="Times New Roman" w:cs="Times New Roman"/>
          <w:sz w:val="24"/>
          <w:szCs w:val="24"/>
        </w:rPr>
        <w:t>sity</w:t>
      </w:r>
      <w:r w:rsidR="00E4416F">
        <w:rPr>
          <w:rFonts w:ascii="Times New Roman" w:hAnsi="Times New Roman" w:cs="Times New Roman"/>
          <w:sz w:val="24"/>
          <w:szCs w:val="24"/>
        </w:rPr>
        <w:t>, NS</w:t>
      </w:r>
      <w:r w:rsidRPr="00F14696">
        <w:rPr>
          <w:rFonts w:ascii="Times New Roman" w:hAnsi="Times New Roman" w:cs="Times New Roman"/>
          <w:sz w:val="24"/>
          <w:szCs w:val="24"/>
        </w:rPr>
        <w:t>, s</w:t>
      </w:r>
      <w:r>
        <w:rPr>
          <w:rFonts w:ascii="Times New Roman" w:hAnsi="Times New Roman" w:cs="Times New Roman"/>
          <w:sz w:val="24"/>
          <w:szCs w:val="24"/>
        </w:rPr>
        <w:t>t</w:t>
      </w:r>
      <w:r w:rsidRPr="00F14696">
        <w:rPr>
          <w:rFonts w:ascii="Times New Roman" w:hAnsi="Times New Roman" w:cs="Times New Roman"/>
          <w:sz w:val="24"/>
          <w:szCs w:val="24"/>
        </w:rPr>
        <w:t>ringers of Siltstone, g</w:t>
      </w:r>
      <w:r>
        <w:rPr>
          <w:rFonts w:ascii="Times New Roman" w:hAnsi="Times New Roman" w:cs="Times New Roman"/>
          <w:sz w:val="24"/>
          <w:szCs w:val="24"/>
        </w:rPr>
        <w:t>ra</w:t>
      </w:r>
      <w:r w:rsidRPr="00F14696">
        <w:rPr>
          <w:rFonts w:ascii="Times New Roman" w:hAnsi="Times New Roman" w:cs="Times New Roman"/>
          <w:sz w:val="24"/>
          <w:szCs w:val="24"/>
        </w:rPr>
        <w:t>y, with LS, wh</w:t>
      </w:r>
      <w:r>
        <w:rPr>
          <w:rFonts w:ascii="Times New Roman" w:hAnsi="Times New Roman" w:cs="Times New Roman"/>
          <w:sz w:val="24"/>
          <w:szCs w:val="24"/>
        </w:rPr>
        <w:t>ite</w:t>
      </w:r>
      <w:r w:rsidRPr="00F14696">
        <w:rPr>
          <w:rFonts w:ascii="Times New Roman" w:hAnsi="Times New Roman" w:cs="Times New Roman"/>
          <w:sz w:val="24"/>
          <w:szCs w:val="24"/>
        </w:rPr>
        <w:t>, f</w:t>
      </w:r>
      <w:r>
        <w:rPr>
          <w:rFonts w:ascii="Times New Roman" w:hAnsi="Times New Roman" w:cs="Times New Roman"/>
          <w:sz w:val="24"/>
          <w:szCs w:val="24"/>
        </w:rPr>
        <w:t xml:space="preserve">ine </w:t>
      </w:r>
      <w:r w:rsidRPr="00F14696">
        <w:rPr>
          <w:rFonts w:ascii="Times New Roman" w:hAnsi="Times New Roman" w:cs="Times New Roman"/>
          <w:sz w:val="24"/>
          <w:szCs w:val="24"/>
        </w:rPr>
        <w:t>xln, soft, chalky</w:t>
      </w:r>
    </w:p>
    <w:p w:rsidR="00F14696" w:rsidRDefault="00F14696" w:rsidP="00F14696">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Tab out of the text field, which will automatically parse the above text into the rock data structures and display the data as image tracks as they will appear on the Profile Plot, see image below,</w:t>
      </w:r>
    </w:p>
    <w:p w:rsidR="00F14696" w:rsidRDefault="00F14696" w:rsidP="00F14696">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4046220"/>
            <wp:effectExtent l="19050" t="0" r="7620" b="0"/>
            <wp:docPr id="112" name="Picture 24" descr="C:\Users\jvictor\Documents\dummy\GEMINI_TOOLS\PROFILE\EDIT_GEO\edi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PROFILE\EDIT_GEO\edit1.png"/>
                    <pic:cNvPicPr>
                      <a:picLocks noChangeAspect="1" noChangeArrowheads="1"/>
                    </pic:cNvPicPr>
                  </pic:nvPicPr>
                  <pic:blipFill>
                    <a:blip r:embed="rId172" cstate="print"/>
                    <a:srcRect/>
                    <a:stretch>
                      <a:fillRect/>
                    </a:stretch>
                  </pic:blipFill>
                  <pic:spPr bwMode="auto">
                    <a:xfrm>
                      <a:off x="0" y="0"/>
                      <a:ext cx="5935980" cy="4046220"/>
                    </a:xfrm>
                    <a:prstGeom prst="rect">
                      <a:avLst/>
                    </a:prstGeom>
                    <a:noFill/>
                    <a:ln w="9525">
                      <a:noFill/>
                      <a:miter lim="800000"/>
                      <a:headEnd/>
                      <a:tailEnd/>
                    </a:ln>
                  </pic:spPr>
                </pic:pic>
              </a:graphicData>
            </a:graphic>
          </wp:inline>
        </w:drawing>
      </w:r>
    </w:p>
    <w:p w:rsidR="00F14696" w:rsidRDefault="00F14696" w:rsidP="00F14696">
      <w:pPr>
        <w:spacing w:line="240" w:lineRule="auto"/>
        <w:rPr>
          <w:rFonts w:ascii="Times New Roman" w:hAnsi="Times New Roman" w:cs="Times New Roman"/>
          <w:sz w:val="24"/>
          <w:szCs w:val="24"/>
        </w:rPr>
      </w:pPr>
      <w:r>
        <w:rPr>
          <w:rFonts w:ascii="Times New Roman" w:hAnsi="Times New Roman" w:cs="Times New Roman"/>
          <w:sz w:val="24"/>
          <w:szCs w:val="24"/>
        </w:rPr>
        <w:t>Now select the “Add” Button to add this description to the table below and to the Profile plot.</w:t>
      </w:r>
    </w:p>
    <w:p w:rsidR="00F14696" w:rsidRDefault="00F14696" w:rsidP="00F14696">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3093720"/>
            <wp:effectExtent l="19050" t="0" r="7620" b="0"/>
            <wp:docPr id="113" name="Picture 25" descr="C:\Users\jvictor\Documents\dummy\GEMINI_TOOLS\PROFILE\EDIT_GEO\pl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PROFILE\EDIT_GEO\plot2.png"/>
                    <pic:cNvPicPr>
                      <a:picLocks noChangeAspect="1" noChangeArrowheads="1"/>
                    </pic:cNvPicPr>
                  </pic:nvPicPr>
                  <pic:blipFill>
                    <a:blip r:embed="rId173" cstate="print"/>
                    <a:srcRect/>
                    <a:stretch>
                      <a:fillRect/>
                    </a:stretch>
                  </pic:blipFill>
                  <pic:spPr bwMode="auto">
                    <a:xfrm>
                      <a:off x="0" y="0"/>
                      <a:ext cx="5935980" cy="3093720"/>
                    </a:xfrm>
                    <a:prstGeom prst="rect">
                      <a:avLst/>
                    </a:prstGeom>
                    <a:noFill/>
                    <a:ln w="9525">
                      <a:noFill/>
                      <a:miter lim="800000"/>
                      <a:headEnd/>
                      <a:tailEnd/>
                    </a:ln>
                  </pic:spPr>
                </pic:pic>
              </a:graphicData>
            </a:graphic>
          </wp:inline>
        </w:drawing>
      </w:r>
    </w:p>
    <w:p w:rsidR="00F14696" w:rsidRDefault="00F14696" w:rsidP="00F14696">
      <w:pPr>
        <w:spacing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35980" cy="1607820"/>
            <wp:effectExtent l="19050" t="0" r="7620" b="0"/>
            <wp:docPr id="114" name="Picture 26" descr="C:\Users\jvictor\Documents\dummy\GEMINI_TOOLS\PROFILE\EDIT_GEO\edi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GEMINI_TOOLS\PROFILE\EDIT_GEO\edit2.png"/>
                    <pic:cNvPicPr>
                      <a:picLocks noChangeAspect="1" noChangeArrowheads="1"/>
                    </pic:cNvPicPr>
                  </pic:nvPicPr>
                  <pic:blipFill>
                    <a:blip r:embed="rId174" cstate="print"/>
                    <a:srcRect/>
                    <a:stretch>
                      <a:fillRect/>
                    </a:stretch>
                  </pic:blipFill>
                  <pic:spPr bwMode="auto">
                    <a:xfrm>
                      <a:off x="0" y="0"/>
                      <a:ext cx="5935980" cy="1607820"/>
                    </a:xfrm>
                    <a:prstGeom prst="rect">
                      <a:avLst/>
                    </a:prstGeom>
                    <a:noFill/>
                    <a:ln w="9525">
                      <a:noFill/>
                      <a:miter lim="800000"/>
                      <a:headEnd/>
                      <a:tailEnd/>
                    </a:ln>
                  </pic:spPr>
                </pic:pic>
              </a:graphicData>
            </a:graphic>
          </wp:inline>
        </w:drawing>
      </w:r>
    </w:p>
    <w:p w:rsidR="00F14696" w:rsidRPr="00F14696" w:rsidRDefault="00F14696" w:rsidP="00F14696">
      <w:pPr>
        <w:rPr>
          <w:rFonts w:ascii="Times New Roman" w:hAnsi="Times New Roman" w:cs="Times New Roman"/>
          <w:b/>
          <w:sz w:val="24"/>
          <w:szCs w:val="24"/>
        </w:rPr>
      </w:pPr>
      <w:r>
        <w:rPr>
          <w:rFonts w:ascii="Times New Roman" w:hAnsi="Times New Roman" w:cs="Times New Roman"/>
          <w:b/>
          <w:sz w:val="24"/>
          <w:szCs w:val="24"/>
        </w:rPr>
        <w:t>Add Bed 2</w:t>
      </w:r>
      <w:r w:rsidR="00AF66F7">
        <w:rPr>
          <w:rFonts w:ascii="Times New Roman" w:hAnsi="Times New Roman" w:cs="Times New Roman"/>
          <w:b/>
          <w:sz w:val="24"/>
          <w:szCs w:val="24"/>
        </w:rPr>
        <w:t xml:space="preserve"> </w:t>
      </w:r>
      <w:r w:rsidR="00AF66F7" w:rsidRPr="00AF66F7">
        <w:rPr>
          <w:rFonts w:ascii="Times New Roman" w:hAnsi="Times New Roman" w:cs="Times New Roman"/>
          <w:b/>
          <w:sz w:val="24"/>
          <w:szCs w:val="24"/>
        </w:rPr>
        <w:t xml:space="preserve">– Parse &amp; Plot Description Text – </w:t>
      </w:r>
      <w:r w:rsidR="00AF66F7">
        <w:rPr>
          <w:rFonts w:ascii="Times New Roman" w:hAnsi="Times New Roman" w:cs="Times New Roman"/>
          <w:b/>
          <w:sz w:val="24"/>
          <w:szCs w:val="24"/>
        </w:rPr>
        <w:t>Limestone</w:t>
      </w:r>
      <w:r w:rsidR="00AF66F7" w:rsidRPr="00AF66F7">
        <w:rPr>
          <w:rFonts w:ascii="Times New Roman" w:hAnsi="Times New Roman" w:cs="Times New Roman"/>
          <w:b/>
          <w:sz w:val="24"/>
          <w:szCs w:val="24"/>
        </w:rPr>
        <w:t xml:space="preserve"> Bed</w:t>
      </w:r>
    </w:p>
    <w:p w:rsidR="00F14696" w:rsidRDefault="00F14696" w:rsidP="00F14696">
      <w:pPr>
        <w:spacing w:line="240" w:lineRule="auto"/>
        <w:rPr>
          <w:rFonts w:ascii="Times New Roman" w:hAnsi="Times New Roman" w:cs="Times New Roman"/>
          <w:sz w:val="24"/>
          <w:szCs w:val="24"/>
        </w:rPr>
      </w:pPr>
      <w:r>
        <w:rPr>
          <w:rFonts w:ascii="Times New Roman" w:hAnsi="Times New Roman" w:cs="Times New Roman"/>
          <w:sz w:val="24"/>
          <w:szCs w:val="24"/>
        </w:rPr>
        <w:t xml:space="preserve">Enter 2422.0 in the Start Depth text field and 2434.0 in the End Depth text field.  </w:t>
      </w:r>
    </w:p>
    <w:p w:rsidR="00F14696" w:rsidRDefault="00F14696" w:rsidP="00F14696">
      <w:pPr>
        <w:spacing w:line="240" w:lineRule="auto"/>
        <w:rPr>
          <w:rFonts w:ascii="Times New Roman" w:hAnsi="Times New Roman" w:cs="Times New Roman"/>
          <w:sz w:val="24"/>
          <w:szCs w:val="24"/>
        </w:rPr>
      </w:pPr>
      <w:r>
        <w:rPr>
          <w:rFonts w:ascii="Times New Roman" w:hAnsi="Times New Roman" w:cs="Times New Roman"/>
          <w:sz w:val="24"/>
          <w:szCs w:val="24"/>
        </w:rPr>
        <w:t>Now enter the following cuttings description in the “Comments/Remarks/Notes” text field,</w:t>
      </w:r>
    </w:p>
    <w:p w:rsidR="00F14696" w:rsidRDefault="00F14696" w:rsidP="00F14696">
      <w:pPr>
        <w:spacing w:line="240" w:lineRule="auto"/>
        <w:rPr>
          <w:rFonts w:ascii="Times New Roman" w:hAnsi="Times New Roman" w:cs="Times New Roman"/>
          <w:sz w:val="24"/>
          <w:szCs w:val="24"/>
        </w:rPr>
      </w:pPr>
      <w:r w:rsidRPr="00F14696">
        <w:rPr>
          <w:rFonts w:ascii="Times New Roman" w:hAnsi="Times New Roman" w:cs="Times New Roman"/>
          <w:sz w:val="24"/>
          <w:szCs w:val="24"/>
        </w:rPr>
        <w:t>LS, wh</w:t>
      </w:r>
      <w:r>
        <w:rPr>
          <w:rFonts w:ascii="Times New Roman" w:hAnsi="Times New Roman" w:cs="Times New Roman"/>
          <w:sz w:val="24"/>
          <w:szCs w:val="24"/>
        </w:rPr>
        <w:t>ite</w:t>
      </w:r>
      <w:r w:rsidRPr="00F14696">
        <w:rPr>
          <w:rFonts w:ascii="Times New Roman" w:hAnsi="Times New Roman" w:cs="Times New Roman"/>
          <w:sz w:val="24"/>
          <w:szCs w:val="24"/>
        </w:rPr>
        <w:t>-tan,</w:t>
      </w:r>
      <w:r>
        <w:rPr>
          <w:rFonts w:ascii="Times New Roman" w:hAnsi="Times New Roman" w:cs="Times New Roman"/>
          <w:sz w:val="24"/>
          <w:szCs w:val="24"/>
        </w:rPr>
        <w:t xml:space="preserve"> </w:t>
      </w:r>
      <w:r w:rsidRPr="00F14696">
        <w:rPr>
          <w:rFonts w:ascii="Times New Roman" w:hAnsi="Times New Roman" w:cs="Times New Roman"/>
          <w:sz w:val="24"/>
          <w:szCs w:val="24"/>
        </w:rPr>
        <w:t>f</w:t>
      </w:r>
      <w:r>
        <w:rPr>
          <w:rFonts w:ascii="Times New Roman" w:hAnsi="Times New Roman" w:cs="Times New Roman"/>
          <w:sz w:val="24"/>
          <w:szCs w:val="24"/>
        </w:rPr>
        <w:t xml:space="preserve">ine </w:t>
      </w:r>
      <w:r w:rsidRPr="00F14696">
        <w:rPr>
          <w:rFonts w:ascii="Times New Roman" w:hAnsi="Times New Roman" w:cs="Times New Roman"/>
          <w:sz w:val="24"/>
          <w:szCs w:val="24"/>
        </w:rPr>
        <w:t>xln,</w:t>
      </w:r>
      <w:r>
        <w:rPr>
          <w:rFonts w:ascii="Times New Roman" w:hAnsi="Times New Roman" w:cs="Times New Roman"/>
          <w:sz w:val="24"/>
          <w:szCs w:val="24"/>
        </w:rPr>
        <w:t xml:space="preserve"> </w:t>
      </w:r>
      <w:r w:rsidRPr="00F14696">
        <w:rPr>
          <w:rFonts w:ascii="Times New Roman" w:hAnsi="Times New Roman" w:cs="Times New Roman"/>
          <w:sz w:val="24"/>
          <w:szCs w:val="24"/>
        </w:rPr>
        <w:t>foss</w:t>
      </w:r>
      <w:r>
        <w:rPr>
          <w:rFonts w:ascii="Times New Roman" w:hAnsi="Times New Roman" w:cs="Times New Roman"/>
          <w:sz w:val="24"/>
          <w:szCs w:val="24"/>
        </w:rPr>
        <w:t>iliferous</w:t>
      </w:r>
      <w:r w:rsidRPr="00F14696">
        <w:rPr>
          <w:rFonts w:ascii="Times New Roman" w:hAnsi="Times New Roman" w:cs="Times New Roman"/>
          <w:sz w:val="24"/>
          <w:szCs w:val="24"/>
        </w:rPr>
        <w:t>,</w:t>
      </w:r>
      <w:r>
        <w:rPr>
          <w:rFonts w:ascii="Times New Roman" w:hAnsi="Times New Roman" w:cs="Times New Roman"/>
          <w:sz w:val="24"/>
          <w:szCs w:val="24"/>
        </w:rPr>
        <w:t xml:space="preserve"> </w:t>
      </w:r>
      <w:r w:rsidRPr="00F14696">
        <w:rPr>
          <w:rFonts w:ascii="Times New Roman" w:hAnsi="Times New Roman" w:cs="Times New Roman"/>
          <w:sz w:val="24"/>
          <w:szCs w:val="24"/>
        </w:rPr>
        <w:t>p</w:t>
      </w:r>
      <w:r>
        <w:rPr>
          <w:rFonts w:ascii="Times New Roman" w:hAnsi="Times New Roman" w:cs="Times New Roman"/>
          <w:sz w:val="24"/>
          <w:szCs w:val="24"/>
        </w:rPr>
        <w:t>in</w:t>
      </w:r>
      <w:r w:rsidRPr="00F14696">
        <w:rPr>
          <w:rFonts w:ascii="Times New Roman" w:hAnsi="Times New Roman" w:cs="Times New Roman"/>
          <w:sz w:val="24"/>
          <w:szCs w:val="24"/>
        </w:rPr>
        <w:t>p</w:t>
      </w:r>
      <w:r>
        <w:rPr>
          <w:rFonts w:ascii="Times New Roman" w:hAnsi="Times New Roman" w:cs="Times New Roman"/>
          <w:sz w:val="24"/>
          <w:szCs w:val="24"/>
        </w:rPr>
        <w:t>oint porosity</w:t>
      </w:r>
      <w:r w:rsidRPr="00F14696">
        <w:rPr>
          <w:rFonts w:ascii="Times New Roman" w:hAnsi="Times New Roman" w:cs="Times New Roman"/>
          <w:sz w:val="24"/>
          <w:szCs w:val="24"/>
        </w:rPr>
        <w:t xml:space="preserve"> &amp; vuggy poro</w:t>
      </w:r>
      <w:r w:rsidR="00E4416F">
        <w:rPr>
          <w:rFonts w:ascii="Times New Roman" w:hAnsi="Times New Roman" w:cs="Times New Roman"/>
          <w:sz w:val="24"/>
          <w:szCs w:val="24"/>
        </w:rPr>
        <w:t>sity, NS, LS, white</w:t>
      </w:r>
      <w:r w:rsidRPr="00F14696">
        <w:rPr>
          <w:rFonts w:ascii="Times New Roman" w:hAnsi="Times New Roman" w:cs="Times New Roman"/>
          <w:sz w:val="24"/>
          <w:szCs w:val="24"/>
        </w:rPr>
        <w:t>, f</w:t>
      </w:r>
      <w:r w:rsidR="00E4416F">
        <w:rPr>
          <w:rFonts w:ascii="Times New Roman" w:hAnsi="Times New Roman" w:cs="Times New Roman"/>
          <w:sz w:val="24"/>
          <w:szCs w:val="24"/>
        </w:rPr>
        <w:t xml:space="preserve">ine </w:t>
      </w:r>
      <w:r w:rsidRPr="00F14696">
        <w:rPr>
          <w:rFonts w:ascii="Times New Roman" w:hAnsi="Times New Roman" w:cs="Times New Roman"/>
          <w:sz w:val="24"/>
          <w:szCs w:val="24"/>
        </w:rPr>
        <w:t>xln, h</w:t>
      </w:r>
      <w:r w:rsidR="00E4416F">
        <w:rPr>
          <w:rFonts w:ascii="Times New Roman" w:hAnsi="Times New Roman" w:cs="Times New Roman"/>
          <w:sz w:val="24"/>
          <w:szCs w:val="24"/>
        </w:rPr>
        <w:t>a</w:t>
      </w:r>
      <w:r w:rsidRPr="00F14696">
        <w:rPr>
          <w:rFonts w:ascii="Times New Roman" w:hAnsi="Times New Roman" w:cs="Times New Roman"/>
          <w:sz w:val="24"/>
          <w:szCs w:val="24"/>
        </w:rPr>
        <w:t>rd, d</w:t>
      </w:r>
      <w:r w:rsidR="00E4416F">
        <w:rPr>
          <w:rFonts w:ascii="Times New Roman" w:hAnsi="Times New Roman" w:cs="Times New Roman"/>
          <w:sz w:val="24"/>
          <w:szCs w:val="24"/>
        </w:rPr>
        <w:t>e</w:t>
      </w:r>
      <w:r w:rsidRPr="00F14696">
        <w:rPr>
          <w:rFonts w:ascii="Times New Roman" w:hAnsi="Times New Roman" w:cs="Times New Roman"/>
          <w:sz w:val="24"/>
          <w:szCs w:val="24"/>
        </w:rPr>
        <w:t>ns</w:t>
      </w:r>
      <w:r w:rsidR="00E4416F">
        <w:rPr>
          <w:rFonts w:ascii="Times New Roman" w:hAnsi="Times New Roman" w:cs="Times New Roman"/>
          <w:sz w:val="24"/>
          <w:szCs w:val="24"/>
        </w:rPr>
        <w:t>e</w:t>
      </w:r>
      <w:r w:rsidRPr="00F14696">
        <w:rPr>
          <w:rFonts w:ascii="Times New Roman" w:hAnsi="Times New Roman" w:cs="Times New Roman"/>
          <w:sz w:val="24"/>
          <w:szCs w:val="24"/>
        </w:rPr>
        <w:t>, styolite, stringers of pyrite</w:t>
      </w:r>
    </w:p>
    <w:p w:rsidR="00E4416F" w:rsidRDefault="00E4416F" w:rsidP="00E4416F">
      <w:pPr>
        <w:spacing w:line="240" w:lineRule="auto"/>
        <w:rPr>
          <w:rFonts w:ascii="Times New Roman" w:hAnsi="Times New Roman" w:cs="Times New Roman"/>
          <w:sz w:val="24"/>
          <w:szCs w:val="24"/>
        </w:rPr>
      </w:pPr>
      <w:r>
        <w:rPr>
          <w:rFonts w:ascii="Times New Roman" w:hAnsi="Times New Roman" w:cs="Times New Roman"/>
          <w:sz w:val="24"/>
          <w:szCs w:val="24"/>
        </w:rPr>
        <w:t>Tab out of the text field, which will automatically parse the above text into the rock data structures and display the data as image tracks as they will appear on the Profile Plot, see image below,</w:t>
      </w:r>
    </w:p>
    <w:p w:rsidR="00F14696" w:rsidRDefault="00E4416F" w:rsidP="00F14696">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4069080"/>
            <wp:effectExtent l="19050" t="0" r="0" b="0"/>
            <wp:docPr id="115" name="Picture 27" descr="C:\Users\jvictor\Documents\dummy\GEMINI_TOOLS\PROFILE\EDIT_GEO\edi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PROFILE\EDIT_GEO\edit3.png"/>
                    <pic:cNvPicPr>
                      <a:picLocks noChangeAspect="1" noChangeArrowheads="1"/>
                    </pic:cNvPicPr>
                  </pic:nvPicPr>
                  <pic:blipFill>
                    <a:blip r:embed="rId175" cstate="print"/>
                    <a:srcRect/>
                    <a:stretch>
                      <a:fillRect/>
                    </a:stretch>
                  </pic:blipFill>
                  <pic:spPr bwMode="auto">
                    <a:xfrm>
                      <a:off x="0" y="0"/>
                      <a:ext cx="5943600" cy="4069080"/>
                    </a:xfrm>
                    <a:prstGeom prst="rect">
                      <a:avLst/>
                    </a:prstGeom>
                    <a:noFill/>
                    <a:ln w="9525">
                      <a:noFill/>
                      <a:miter lim="800000"/>
                      <a:headEnd/>
                      <a:tailEnd/>
                    </a:ln>
                  </pic:spPr>
                </pic:pic>
              </a:graphicData>
            </a:graphic>
          </wp:inline>
        </w:drawing>
      </w:r>
    </w:p>
    <w:p w:rsidR="00E4416F" w:rsidRDefault="00E4416F" w:rsidP="00E4416F">
      <w:pPr>
        <w:spacing w:line="240" w:lineRule="auto"/>
        <w:rPr>
          <w:rFonts w:ascii="Times New Roman" w:hAnsi="Times New Roman" w:cs="Times New Roman"/>
          <w:sz w:val="24"/>
          <w:szCs w:val="24"/>
        </w:rPr>
      </w:pPr>
      <w:r>
        <w:rPr>
          <w:rFonts w:ascii="Times New Roman" w:hAnsi="Times New Roman" w:cs="Times New Roman"/>
          <w:sz w:val="24"/>
          <w:szCs w:val="24"/>
        </w:rPr>
        <w:t>Now select the “Add” Button to add this description to the table below and to the Profile plot.</w:t>
      </w:r>
    </w:p>
    <w:p w:rsidR="00E4416F" w:rsidRDefault="00E4416F" w:rsidP="00F14696">
      <w:pPr>
        <w:spacing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28360" cy="3025140"/>
            <wp:effectExtent l="19050" t="0" r="0" b="0"/>
            <wp:docPr id="116" name="Picture 28" descr="C:\Users\jvictor\Documents\dummy\GEMINI_TOOLS\PROFILE\EDIT_GEO\plo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victor\Documents\dummy\GEMINI_TOOLS\PROFILE\EDIT_GEO\plot4.png"/>
                    <pic:cNvPicPr>
                      <a:picLocks noChangeAspect="1" noChangeArrowheads="1"/>
                    </pic:cNvPicPr>
                  </pic:nvPicPr>
                  <pic:blipFill>
                    <a:blip r:embed="rId176" cstate="print"/>
                    <a:srcRect/>
                    <a:stretch>
                      <a:fillRect/>
                    </a:stretch>
                  </pic:blipFill>
                  <pic:spPr bwMode="auto">
                    <a:xfrm>
                      <a:off x="0" y="0"/>
                      <a:ext cx="5928360" cy="3025140"/>
                    </a:xfrm>
                    <a:prstGeom prst="rect">
                      <a:avLst/>
                    </a:prstGeom>
                    <a:noFill/>
                    <a:ln w="9525">
                      <a:noFill/>
                      <a:miter lim="800000"/>
                      <a:headEnd/>
                      <a:tailEnd/>
                    </a:ln>
                  </pic:spPr>
                </pic:pic>
              </a:graphicData>
            </a:graphic>
          </wp:inline>
        </w:drawing>
      </w:r>
    </w:p>
    <w:p w:rsidR="00E4416F" w:rsidRDefault="00E4416F" w:rsidP="00F14696">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1592580"/>
            <wp:effectExtent l="19050" t="0" r="0" b="0"/>
            <wp:docPr id="117" name="Picture 29" descr="C:\Users\jvictor\Documents\dummy\GEMINI_TOOLS\PROFILE\EDIT_GEO\edi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PROFILE\EDIT_GEO\edit4.png"/>
                    <pic:cNvPicPr>
                      <a:picLocks noChangeAspect="1" noChangeArrowheads="1"/>
                    </pic:cNvPicPr>
                  </pic:nvPicPr>
                  <pic:blipFill>
                    <a:blip r:embed="rId177" cstate="print"/>
                    <a:srcRect/>
                    <a:stretch>
                      <a:fillRect/>
                    </a:stretch>
                  </pic:blipFill>
                  <pic:spPr bwMode="auto">
                    <a:xfrm>
                      <a:off x="0" y="0"/>
                      <a:ext cx="5943600" cy="1592580"/>
                    </a:xfrm>
                    <a:prstGeom prst="rect">
                      <a:avLst/>
                    </a:prstGeom>
                    <a:noFill/>
                    <a:ln w="9525">
                      <a:noFill/>
                      <a:miter lim="800000"/>
                      <a:headEnd/>
                      <a:tailEnd/>
                    </a:ln>
                  </pic:spPr>
                </pic:pic>
              </a:graphicData>
            </a:graphic>
          </wp:inline>
        </w:drawing>
      </w:r>
    </w:p>
    <w:p w:rsidR="00E4416F" w:rsidRPr="00F14696" w:rsidRDefault="00E4416F" w:rsidP="00E4416F">
      <w:pPr>
        <w:rPr>
          <w:rFonts w:ascii="Times New Roman" w:hAnsi="Times New Roman" w:cs="Times New Roman"/>
          <w:b/>
          <w:sz w:val="24"/>
          <w:szCs w:val="24"/>
        </w:rPr>
      </w:pPr>
      <w:r>
        <w:rPr>
          <w:rFonts w:ascii="Times New Roman" w:hAnsi="Times New Roman" w:cs="Times New Roman"/>
          <w:b/>
          <w:sz w:val="24"/>
          <w:szCs w:val="24"/>
        </w:rPr>
        <w:t>Add Bed 3</w:t>
      </w:r>
      <w:r w:rsidR="00AF66F7">
        <w:rPr>
          <w:rFonts w:ascii="Times New Roman" w:hAnsi="Times New Roman" w:cs="Times New Roman"/>
          <w:b/>
          <w:sz w:val="24"/>
          <w:szCs w:val="24"/>
        </w:rPr>
        <w:t xml:space="preserve"> – Enter </w:t>
      </w:r>
      <w:r w:rsidR="00AF66F7" w:rsidRPr="00AF66F7">
        <w:rPr>
          <w:rFonts w:ascii="Times New Roman" w:hAnsi="Times New Roman" w:cs="Times New Roman"/>
          <w:b/>
          <w:sz w:val="24"/>
          <w:szCs w:val="24"/>
        </w:rPr>
        <w:t xml:space="preserve">Descriptions by Image Tracks </w:t>
      </w:r>
      <w:r w:rsidR="00AF66F7">
        <w:rPr>
          <w:rFonts w:ascii="Times New Roman" w:hAnsi="Times New Roman" w:cs="Times New Roman"/>
          <w:b/>
          <w:sz w:val="24"/>
          <w:szCs w:val="24"/>
        </w:rPr>
        <w:t>-</w:t>
      </w:r>
      <w:r w:rsidR="00AF66F7" w:rsidRPr="00AF66F7">
        <w:rPr>
          <w:rFonts w:ascii="Times New Roman" w:hAnsi="Times New Roman" w:cs="Times New Roman"/>
          <w:b/>
          <w:sz w:val="24"/>
          <w:szCs w:val="24"/>
        </w:rPr>
        <w:t xml:space="preserve"> Shale Bed</w:t>
      </w:r>
    </w:p>
    <w:p w:rsidR="00E4416F" w:rsidRDefault="00E4416F" w:rsidP="00E4416F">
      <w:pPr>
        <w:spacing w:line="240" w:lineRule="auto"/>
        <w:rPr>
          <w:rFonts w:ascii="Times New Roman" w:hAnsi="Times New Roman" w:cs="Times New Roman"/>
          <w:sz w:val="24"/>
          <w:szCs w:val="24"/>
        </w:rPr>
      </w:pPr>
      <w:r>
        <w:rPr>
          <w:rFonts w:ascii="Times New Roman" w:hAnsi="Times New Roman" w:cs="Times New Roman"/>
          <w:sz w:val="24"/>
          <w:szCs w:val="24"/>
        </w:rPr>
        <w:t xml:space="preserve">Enter 2406.0 in the Start Depth text field and 2418.0 in the End Depth text field.  Select the “Enter Descriptions by Image Tracks” radio button to display the “Enter Description by Image Track” Panel.  </w:t>
      </w:r>
    </w:p>
    <w:p w:rsidR="00E4416F" w:rsidRDefault="00E4416F" w:rsidP="00E4416F">
      <w:pPr>
        <w:spacing w:line="240" w:lineRule="auto"/>
        <w:rPr>
          <w:rFonts w:ascii="Times New Roman" w:hAnsi="Times New Roman" w:cs="Times New Roman"/>
          <w:sz w:val="24"/>
          <w:szCs w:val="24"/>
        </w:rPr>
      </w:pPr>
      <w:r>
        <w:rPr>
          <w:rFonts w:ascii="Times New Roman" w:hAnsi="Times New Roman" w:cs="Times New Roman"/>
          <w:sz w:val="24"/>
          <w:szCs w:val="24"/>
        </w:rPr>
        <w:t>This panel allows the user to build the Core/Cuttings/Bed Description from the Image Track Data Dialogs.  There are 5 dialogs provided, Lithology/Texture Data Dialog, Sedimentary Structures Data Dialog, Rock Color Dialog (Rock &amp; Soil Munsell Color Charts), Porosity Types Data Dialog and the Fossils Data Dialog.</w:t>
      </w:r>
    </w:p>
    <w:p w:rsidR="00AF66F7" w:rsidRDefault="00AF66F7">
      <w:pPr>
        <w:rPr>
          <w:rFonts w:ascii="Times New Roman" w:hAnsi="Times New Roman" w:cs="Times New Roman"/>
          <w:b/>
          <w:sz w:val="24"/>
          <w:szCs w:val="24"/>
        </w:rPr>
      </w:pPr>
      <w:r>
        <w:rPr>
          <w:rFonts w:ascii="Times New Roman" w:hAnsi="Times New Roman" w:cs="Times New Roman"/>
          <w:b/>
          <w:sz w:val="24"/>
          <w:szCs w:val="24"/>
        </w:rPr>
        <w:br w:type="page"/>
      </w:r>
    </w:p>
    <w:p w:rsidR="00AF66F7" w:rsidRPr="00F14696" w:rsidRDefault="00AF66F7" w:rsidP="00AF66F7">
      <w:pPr>
        <w:rPr>
          <w:rFonts w:ascii="Times New Roman" w:hAnsi="Times New Roman" w:cs="Times New Roman"/>
          <w:b/>
          <w:sz w:val="24"/>
          <w:szCs w:val="24"/>
        </w:rPr>
      </w:pPr>
      <w:r>
        <w:rPr>
          <w:rFonts w:ascii="Times New Roman" w:hAnsi="Times New Roman" w:cs="Times New Roman"/>
          <w:b/>
          <w:sz w:val="24"/>
          <w:szCs w:val="24"/>
        </w:rPr>
        <w:lastRenderedPageBreak/>
        <w:t>Lithology/Texture Dialogs</w:t>
      </w:r>
    </w:p>
    <w:p w:rsidR="00E4416F" w:rsidRDefault="00E4416F" w:rsidP="00E4416F">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6019800"/>
            <wp:effectExtent l="19050" t="0" r="0" b="0"/>
            <wp:docPr id="118" name="Picture 30" descr="C:\Users\jvictor\Documents\dummy\GEMINI_TOOLS\PROFILE\EDIT_GEO\edi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PROFILE\EDIT_GEO\edit5.png"/>
                    <pic:cNvPicPr>
                      <a:picLocks noChangeAspect="1" noChangeArrowheads="1"/>
                    </pic:cNvPicPr>
                  </pic:nvPicPr>
                  <pic:blipFill>
                    <a:blip r:embed="rId178" cstate="print"/>
                    <a:srcRect/>
                    <a:stretch>
                      <a:fillRect/>
                    </a:stretch>
                  </pic:blipFill>
                  <pic:spPr bwMode="auto">
                    <a:xfrm>
                      <a:off x="0" y="0"/>
                      <a:ext cx="5943600" cy="6019800"/>
                    </a:xfrm>
                    <a:prstGeom prst="rect">
                      <a:avLst/>
                    </a:prstGeom>
                    <a:noFill/>
                    <a:ln w="9525">
                      <a:noFill/>
                      <a:miter lim="800000"/>
                      <a:headEnd/>
                      <a:tailEnd/>
                    </a:ln>
                  </pic:spPr>
                </pic:pic>
              </a:graphicData>
            </a:graphic>
          </wp:inline>
        </w:drawing>
      </w:r>
    </w:p>
    <w:p w:rsidR="00E4416F" w:rsidRDefault="00E4416F" w:rsidP="00E4416F">
      <w:pPr>
        <w:spacing w:line="240" w:lineRule="auto"/>
        <w:rPr>
          <w:rFonts w:ascii="Times New Roman" w:hAnsi="Times New Roman" w:cs="Times New Roman"/>
          <w:sz w:val="24"/>
          <w:szCs w:val="24"/>
        </w:rPr>
      </w:pPr>
      <w:r>
        <w:rPr>
          <w:rFonts w:ascii="Times New Roman" w:hAnsi="Times New Roman" w:cs="Times New Roman"/>
          <w:sz w:val="24"/>
          <w:szCs w:val="24"/>
        </w:rPr>
        <w:t>Select the “Edit” Button in the Lithology/Texture Panel, this will display the “Lithology/Texture” Dialog.  This dialog displays three basic rock type panels, Sedimentary Rocks, Metamorphic Rocks, and Igneous Rocks.</w:t>
      </w:r>
    </w:p>
    <w:p w:rsidR="00E4416F" w:rsidRDefault="00E4416F" w:rsidP="00E4416F">
      <w:pPr>
        <w:spacing w:line="240" w:lineRule="auto"/>
        <w:rPr>
          <w:rFonts w:ascii="Times New Roman" w:hAnsi="Times New Roman" w:cs="Times New Roman"/>
          <w:sz w:val="24"/>
          <w:szCs w:val="24"/>
        </w:rPr>
      </w:pPr>
      <w:r>
        <w:rPr>
          <w:rFonts w:ascii="Times New Roman" w:hAnsi="Times New Roman" w:cs="Times New Roman"/>
          <w:sz w:val="24"/>
          <w:szCs w:val="24"/>
        </w:rPr>
        <w:t>The Sedimentary Rocks Panel has 4 Sedimentary Rock Lithology, Detrital Sediments (</w:t>
      </w:r>
      <w:r w:rsidR="00570093">
        <w:rPr>
          <w:rFonts w:ascii="Times New Roman" w:hAnsi="Times New Roman" w:cs="Times New Roman"/>
          <w:sz w:val="24"/>
          <w:szCs w:val="24"/>
        </w:rPr>
        <w:t>Quartz- Feldspar Rock Fragments, “&gt;50% Carbonate”, “&gt;50% Dolomite” and “&gt;50% Volcanic Material”), Carbonate Rocks (Dunham, Folk’s Allochems and Crystalline Textures)</w:t>
      </w:r>
      <w:r w:rsidR="004B5CDE">
        <w:rPr>
          <w:rFonts w:ascii="Times New Roman" w:hAnsi="Times New Roman" w:cs="Times New Roman"/>
          <w:sz w:val="24"/>
          <w:szCs w:val="24"/>
        </w:rPr>
        <w:t>, Chemical</w:t>
      </w:r>
      <w:r w:rsidR="00570093">
        <w:rPr>
          <w:rFonts w:ascii="Times New Roman" w:hAnsi="Times New Roman" w:cs="Times New Roman"/>
          <w:sz w:val="24"/>
          <w:szCs w:val="24"/>
        </w:rPr>
        <w:t xml:space="preserve"> Rocks (</w:t>
      </w:r>
      <w:r w:rsidR="004B5CDE">
        <w:rPr>
          <w:rFonts w:ascii="Times New Roman" w:hAnsi="Times New Roman" w:cs="Times New Roman"/>
          <w:sz w:val="24"/>
          <w:szCs w:val="24"/>
        </w:rPr>
        <w:t>Evaporates</w:t>
      </w:r>
      <w:r w:rsidR="00570093">
        <w:rPr>
          <w:rFonts w:ascii="Times New Roman" w:hAnsi="Times New Roman" w:cs="Times New Roman"/>
          <w:sz w:val="24"/>
          <w:szCs w:val="24"/>
        </w:rPr>
        <w:t xml:space="preserve">, etc) and </w:t>
      </w:r>
      <w:r w:rsidR="004B5CDE">
        <w:rPr>
          <w:rFonts w:ascii="Times New Roman" w:hAnsi="Times New Roman" w:cs="Times New Roman"/>
          <w:sz w:val="24"/>
          <w:szCs w:val="24"/>
        </w:rPr>
        <w:t>Organics (</w:t>
      </w:r>
      <w:r w:rsidR="00570093">
        <w:rPr>
          <w:rFonts w:ascii="Times New Roman" w:hAnsi="Times New Roman" w:cs="Times New Roman"/>
          <w:sz w:val="24"/>
          <w:szCs w:val="24"/>
        </w:rPr>
        <w:t xml:space="preserve">Coal, Cherts, etc.). </w:t>
      </w:r>
    </w:p>
    <w:p w:rsidR="00E4416F" w:rsidRDefault="00570093" w:rsidP="00F14696">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Under the Detrital Sediments Panel the Secondary Lithologies Panel will display for certain rock types radio buttons selected, i.e. sand will select a series of Secondary Lithologies that the user can select in combination to the Primary “Sand” Radio button selection.</w:t>
      </w:r>
    </w:p>
    <w:p w:rsidR="00570093" w:rsidRDefault="00570093" w:rsidP="00F14696">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5798820"/>
            <wp:effectExtent l="19050" t="0" r="0" b="0"/>
            <wp:docPr id="120" name="Picture 32" descr="C:\Users\jvictor\Documents\dummy\GEMINI_TOOLS\PROFILE\EDIT_GEO\edit_lith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PROFILE\EDIT_GEO\edit_lith5b.png"/>
                    <pic:cNvPicPr>
                      <a:picLocks noChangeAspect="1" noChangeArrowheads="1"/>
                    </pic:cNvPicPr>
                  </pic:nvPicPr>
                  <pic:blipFill>
                    <a:blip r:embed="rId179" cstate="print"/>
                    <a:srcRect/>
                    <a:stretch>
                      <a:fillRect/>
                    </a:stretch>
                  </pic:blipFill>
                  <pic:spPr bwMode="auto">
                    <a:xfrm>
                      <a:off x="0" y="0"/>
                      <a:ext cx="5943600" cy="5798820"/>
                    </a:xfrm>
                    <a:prstGeom prst="rect">
                      <a:avLst/>
                    </a:prstGeom>
                    <a:noFill/>
                    <a:ln w="9525">
                      <a:noFill/>
                      <a:miter lim="800000"/>
                      <a:headEnd/>
                      <a:tailEnd/>
                    </a:ln>
                  </pic:spPr>
                </pic:pic>
              </a:graphicData>
            </a:graphic>
          </wp:inline>
        </w:drawing>
      </w:r>
    </w:p>
    <w:p w:rsidR="00570093" w:rsidRDefault="00570093" w:rsidP="00F14696">
      <w:pPr>
        <w:spacing w:line="240" w:lineRule="auto"/>
        <w:rPr>
          <w:rFonts w:ascii="Times New Roman" w:hAnsi="Times New Roman" w:cs="Times New Roman"/>
          <w:sz w:val="24"/>
          <w:szCs w:val="24"/>
        </w:rPr>
      </w:pPr>
      <w:r>
        <w:rPr>
          <w:rFonts w:ascii="Times New Roman" w:hAnsi="Times New Roman" w:cs="Times New Roman"/>
          <w:sz w:val="24"/>
          <w:szCs w:val="24"/>
        </w:rPr>
        <w:t>The main lithology for this bed will be Shale, but there are secondary lithologies associated with the main lithology, carbonaceous, phosphatic and pyritic.  The user also can select the relative amount of the secondary lithologies, i.e. this example this rock is very carbonaceous, pyritic and slightly phosphatic.  Now</w:t>
      </w:r>
      <w:r w:rsidR="00E62602">
        <w:rPr>
          <w:rFonts w:ascii="Times New Roman" w:hAnsi="Times New Roman" w:cs="Times New Roman"/>
          <w:sz w:val="24"/>
          <w:szCs w:val="24"/>
        </w:rPr>
        <w:t xml:space="preserve"> select the “Add” Button to transfer the selection to the “Lithology/Texture” Panel.</w:t>
      </w:r>
    </w:p>
    <w:p w:rsidR="00E62602" w:rsidRDefault="00E62602" w:rsidP="00F14696">
      <w:pPr>
        <w:spacing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35980" cy="4046220"/>
            <wp:effectExtent l="19050" t="0" r="7620" b="0"/>
            <wp:docPr id="121" name="Picture 33" descr="C:\Users\jvictor\Documents\dummy\GEMINI_TOOLS\PROFILE\EDIT_GEO\edit5_li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victor\Documents\dummy\GEMINI_TOOLS\PROFILE\EDIT_GEO\edit5_lith.png"/>
                    <pic:cNvPicPr>
                      <a:picLocks noChangeAspect="1" noChangeArrowheads="1"/>
                    </pic:cNvPicPr>
                  </pic:nvPicPr>
                  <pic:blipFill>
                    <a:blip r:embed="rId180" cstate="print"/>
                    <a:srcRect/>
                    <a:stretch>
                      <a:fillRect/>
                    </a:stretch>
                  </pic:blipFill>
                  <pic:spPr bwMode="auto">
                    <a:xfrm>
                      <a:off x="0" y="0"/>
                      <a:ext cx="5935980" cy="4046220"/>
                    </a:xfrm>
                    <a:prstGeom prst="rect">
                      <a:avLst/>
                    </a:prstGeom>
                    <a:noFill/>
                    <a:ln w="9525">
                      <a:noFill/>
                      <a:miter lim="800000"/>
                      <a:headEnd/>
                      <a:tailEnd/>
                    </a:ln>
                  </pic:spPr>
                </pic:pic>
              </a:graphicData>
            </a:graphic>
          </wp:inline>
        </w:drawing>
      </w:r>
    </w:p>
    <w:p w:rsidR="00E62602" w:rsidRDefault="00E62602" w:rsidP="00F14696">
      <w:pPr>
        <w:spacing w:line="240" w:lineRule="auto"/>
        <w:rPr>
          <w:rFonts w:ascii="Times New Roman" w:hAnsi="Times New Roman" w:cs="Times New Roman"/>
          <w:sz w:val="24"/>
          <w:szCs w:val="24"/>
        </w:rPr>
      </w:pPr>
      <w:r>
        <w:rPr>
          <w:rFonts w:ascii="Times New Roman" w:hAnsi="Times New Roman" w:cs="Times New Roman"/>
          <w:sz w:val="24"/>
          <w:szCs w:val="24"/>
        </w:rPr>
        <w:t>Notice that the Lithology/Texture Panel shows relative percentage of the rocks selected with the corresponding text below.  The “Comments/Remarks/Notes” text field has also been modified with the text.  Also notice that the secondary lithologies are sorted by amount, very carbonaceous is first, followed by pyritic and ending with slightly phosphatic.</w:t>
      </w:r>
    </w:p>
    <w:p w:rsidR="00AF66F7" w:rsidRPr="00F14696" w:rsidRDefault="00AF66F7" w:rsidP="00AF66F7">
      <w:pPr>
        <w:rPr>
          <w:rFonts w:ascii="Times New Roman" w:hAnsi="Times New Roman" w:cs="Times New Roman"/>
          <w:b/>
          <w:sz w:val="24"/>
          <w:szCs w:val="24"/>
        </w:rPr>
      </w:pPr>
      <w:r>
        <w:rPr>
          <w:rFonts w:ascii="Times New Roman" w:hAnsi="Times New Roman" w:cs="Times New Roman"/>
          <w:b/>
          <w:sz w:val="24"/>
          <w:szCs w:val="24"/>
        </w:rPr>
        <w:t>Rock Color Dialog</w:t>
      </w:r>
    </w:p>
    <w:p w:rsidR="0075030F" w:rsidRDefault="00E62602" w:rsidP="00F14696">
      <w:pPr>
        <w:spacing w:line="240" w:lineRule="auto"/>
        <w:rPr>
          <w:rFonts w:ascii="Times New Roman" w:hAnsi="Times New Roman" w:cs="Times New Roman"/>
          <w:sz w:val="24"/>
          <w:szCs w:val="24"/>
        </w:rPr>
      </w:pPr>
      <w:r>
        <w:rPr>
          <w:rFonts w:ascii="Times New Roman" w:hAnsi="Times New Roman" w:cs="Times New Roman"/>
          <w:sz w:val="24"/>
          <w:szCs w:val="24"/>
        </w:rPr>
        <w:t xml:space="preserve">The next rock data type is the rock color; select the “Edit Color” Button under the “Rock Color” panel to display the “Rock Color Chart” Dialog.  The color panels were set up to emulate the Munsell Soil Color Chart Book.  These colors are organized by Hue, i.e. 5.0 Red, with the panel displayed with the Chroma(Saturation) along the horizontal axis and the Value(Lightness) along the vertical axis.  </w:t>
      </w:r>
    </w:p>
    <w:p w:rsidR="00F15D43" w:rsidRDefault="00E62602" w:rsidP="00F14696">
      <w:pPr>
        <w:spacing w:line="240" w:lineRule="auto"/>
        <w:rPr>
          <w:rFonts w:ascii="Times New Roman" w:hAnsi="Times New Roman" w:cs="Times New Roman"/>
          <w:sz w:val="24"/>
          <w:szCs w:val="24"/>
        </w:rPr>
      </w:pPr>
      <w:r>
        <w:rPr>
          <w:rFonts w:ascii="Times New Roman" w:hAnsi="Times New Roman" w:cs="Times New Roman"/>
          <w:sz w:val="24"/>
          <w:szCs w:val="24"/>
        </w:rPr>
        <w:t>This dialog allows the user to select up to 3 colors for each bed.</w:t>
      </w:r>
      <w:r w:rsidR="0075030F">
        <w:rPr>
          <w:rFonts w:ascii="Times New Roman" w:hAnsi="Times New Roman" w:cs="Times New Roman"/>
          <w:sz w:val="24"/>
          <w:szCs w:val="24"/>
        </w:rPr>
        <w:t xml:space="preserve">  There up to 10 color types, R-Red, YR-Yellow Red, Y-Yellow, etc. 4 Hu</w:t>
      </w:r>
      <w:r w:rsidR="00F15D43">
        <w:rPr>
          <w:rFonts w:ascii="Times New Roman" w:hAnsi="Times New Roman" w:cs="Times New Roman"/>
          <w:sz w:val="24"/>
          <w:szCs w:val="24"/>
        </w:rPr>
        <w:t>e Numbers for soil catalog and 2 Hue Numbers</w:t>
      </w:r>
      <w:r w:rsidR="0075030F">
        <w:rPr>
          <w:rFonts w:ascii="Times New Roman" w:hAnsi="Times New Roman" w:cs="Times New Roman"/>
          <w:sz w:val="24"/>
          <w:szCs w:val="24"/>
        </w:rPr>
        <w:t xml:space="preserve"> for the rock catalog, which will display a specific Color Panel.  The example below selects the “Rock” Button on the Color Panel, 5.0 for the Hue Panel and YR – Yellow Red Color </w:t>
      </w:r>
      <w:r w:rsidR="00F15D43">
        <w:rPr>
          <w:rFonts w:ascii="Times New Roman" w:hAnsi="Times New Roman" w:cs="Times New Roman"/>
          <w:sz w:val="24"/>
          <w:szCs w:val="24"/>
        </w:rPr>
        <w:t xml:space="preserve">button </w:t>
      </w:r>
      <w:r w:rsidR="0075030F">
        <w:rPr>
          <w:rFonts w:ascii="Times New Roman" w:hAnsi="Times New Roman" w:cs="Times New Roman"/>
          <w:sz w:val="24"/>
          <w:szCs w:val="24"/>
        </w:rPr>
        <w:t xml:space="preserve">selected to display the “Hue: 5.0 Yellow Red” Panel (see image below).  </w:t>
      </w:r>
    </w:p>
    <w:p w:rsidR="00F15D43" w:rsidRDefault="00F15D43" w:rsidP="00F15D43">
      <w:pPr>
        <w:spacing w:line="240" w:lineRule="auto"/>
        <w:rPr>
          <w:rFonts w:ascii="Times New Roman" w:hAnsi="Times New Roman" w:cs="Times New Roman"/>
          <w:sz w:val="24"/>
          <w:szCs w:val="24"/>
        </w:rPr>
      </w:pPr>
      <w:r>
        <w:rPr>
          <w:rFonts w:ascii="Times New Roman" w:hAnsi="Times New Roman" w:cs="Times New Roman"/>
          <w:sz w:val="24"/>
          <w:szCs w:val="24"/>
        </w:rPr>
        <w:t>For this bed the shale is black so the user only needs to select the N1 button in the “Gray” Panel, which should appear in the “Primary Rock Color” Panel see image below.</w:t>
      </w:r>
    </w:p>
    <w:p w:rsidR="00F15D43" w:rsidRDefault="00F15D43" w:rsidP="00F15D43">
      <w:pPr>
        <w:spacing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642653" cy="7139940"/>
            <wp:effectExtent l="19050" t="0" r="5547" b="0"/>
            <wp:docPr id="126" name="Picture 36" descr="C:\Users\jvictor\Documents\dummy\GEMINI_TOOLS\PROFILE\EDIT_GEO\edit_color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jvictor\Documents\dummy\GEMINI_TOOLS\PROFILE\EDIT_GEO\edit_color5b.png"/>
                    <pic:cNvPicPr>
                      <a:picLocks noChangeAspect="1" noChangeArrowheads="1"/>
                    </pic:cNvPicPr>
                  </pic:nvPicPr>
                  <pic:blipFill>
                    <a:blip r:embed="rId181" cstate="print"/>
                    <a:srcRect/>
                    <a:stretch>
                      <a:fillRect/>
                    </a:stretch>
                  </pic:blipFill>
                  <pic:spPr bwMode="auto">
                    <a:xfrm>
                      <a:off x="0" y="0"/>
                      <a:ext cx="4646039" cy="7145148"/>
                    </a:xfrm>
                    <a:prstGeom prst="rect">
                      <a:avLst/>
                    </a:prstGeom>
                    <a:noFill/>
                    <a:ln w="9525">
                      <a:noFill/>
                      <a:miter lim="800000"/>
                      <a:headEnd/>
                      <a:tailEnd/>
                    </a:ln>
                  </pic:spPr>
                </pic:pic>
              </a:graphicData>
            </a:graphic>
          </wp:inline>
        </w:drawing>
      </w:r>
    </w:p>
    <w:p w:rsidR="00F15D43" w:rsidRDefault="00F15D43" w:rsidP="00F15D43">
      <w:pPr>
        <w:spacing w:line="240" w:lineRule="auto"/>
        <w:rPr>
          <w:rFonts w:ascii="Times New Roman" w:hAnsi="Times New Roman" w:cs="Times New Roman"/>
          <w:sz w:val="24"/>
          <w:szCs w:val="24"/>
        </w:rPr>
      </w:pPr>
      <w:r>
        <w:rPr>
          <w:rFonts w:ascii="Times New Roman" w:hAnsi="Times New Roman" w:cs="Times New Roman"/>
          <w:sz w:val="24"/>
          <w:szCs w:val="24"/>
        </w:rPr>
        <w:t>Select the “Add” button to transfer the color to the “Rock Color” Panel in the “Enter Description by Image Tracks” Panel.</w:t>
      </w:r>
    </w:p>
    <w:p w:rsidR="00F15D43" w:rsidRDefault="00F15D43" w:rsidP="00F15D43">
      <w:pPr>
        <w:spacing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061460"/>
            <wp:effectExtent l="19050" t="0" r="0" b="0"/>
            <wp:docPr id="127" name="Picture 37" descr="C:\Users\jvictor\Documents\dummy\GEMINI_TOOLS\PROFILE\EDIT_GEO\edit5_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victor\Documents\dummy\GEMINI_TOOLS\PROFILE\EDIT_GEO\edit5_color.png"/>
                    <pic:cNvPicPr>
                      <a:picLocks noChangeAspect="1" noChangeArrowheads="1"/>
                    </pic:cNvPicPr>
                  </pic:nvPicPr>
                  <pic:blipFill>
                    <a:blip r:embed="rId182" cstate="print"/>
                    <a:srcRect/>
                    <a:stretch>
                      <a:fillRect/>
                    </a:stretch>
                  </pic:blipFill>
                  <pic:spPr bwMode="auto">
                    <a:xfrm>
                      <a:off x="0" y="0"/>
                      <a:ext cx="5943600" cy="4061460"/>
                    </a:xfrm>
                    <a:prstGeom prst="rect">
                      <a:avLst/>
                    </a:prstGeom>
                    <a:noFill/>
                    <a:ln w="9525">
                      <a:noFill/>
                      <a:miter lim="800000"/>
                      <a:headEnd/>
                      <a:tailEnd/>
                    </a:ln>
                  </pic:spPr>
                </pic:pic>
              </a:graphicData>
            </a:graphic>
          </wp:inline>
        </w:drawing>
      </w:r>
    </w:p>
    <w:p w:rsidR="00F15D43" w:rsidRDefault="00F15D43" w:rsidP="00F15D43">
      <w:pPr>
        <w:spacing w:line="240" w:lineRule="auto"/>
        <w:rPr>
          <w:rFonts w:ascii="Times New Roman" w:hAnsi="Times New Roman" w:cs="Times New Roman"/>
          <w:sz w:val="24"/>
          <w:szCs w:val="24"/>
        </w:rPr>
      </w:pPr>
      <w:r>
        <w:rPr>
          <w:rFonts w:ascii="Times New Roman" w:hAnsi="Times New Roman" w:cs="Times New Roman"/>
          <w:sz w:val="24"/>
          <w:szCs w:val="24"/>
        </w:rPr>
        <w:t>Notice that the “Rock Color” Panel shows that N1 black color as well as the “Comments/Remark/Notes” text field displays the color selected.</w:t>
      </w:r>
    </w:p>
    <w:p w:rsidR="00F15D43" w:rsidRPr="00772CBA" w:rsidRDefault="00F15D43" w:rsidP="00F14696">
      <w:pPr>
        <w:spacing w:line="240" w:lineRule="auto"/>
        <w:rPr>
          <w:rFonts w:ascii="Times New Roman" w:hAnsi="Times New Roman" w:cs="Times New Roman"/>
          <w:b/>
          <w:sz w:val="24"/>
          <w:szCs w:val="24"/>
        </w:rPr>
      </w:pPr>
      <w:r w:rsidRPr="00772CBA">
        <w:rPr>
          <w:rFonts w:ascii="Times New Roman" w:hAnsi="Times New Roman" w:cs="Times New Roman"/>
          <w:b/>
          <w:sz w:val="24"/>
          <w:szCs w:val="24"/>
        </w:rPr>
        <w:t>Selecting Multiple Colors Example</w:t>
      </w:r>
    </w:p>
    <w:p w:rsidR="00F15D43" w:rsidRPr="00772CBA" w:rsidRDefault="00F15D43" w:rsidP="00F14696">
      <w:pPr>
        <w:spacing w:line="240" w:lineRule="auto"/>
        <w:rPr>
          <w:rFonts w:ascii="Times New Roman" w:hAnsi="Times New Roman" w:cs="Times New Roman"/>
          <w:sz w:val="24"/>
          <w:szCs w:val="24"/>
        </w:rPr>
      </w:pPr>
      <w:r>
        <w:rPr>
          <w:rFonts w:ascii="Times New Roman" w:hAnsi="Times New Roman" w:cs="Times New Roman"/>
          <w:sz w:val="24"/>
          <w:szCs w:val="24"/>
        </w:rPr>
        <w:t xml:space="preserve">The “Rock Color Chart” Dialog was set up to allow the user to enter up to 3 Munsell Rock Colors selected from the </w:t>
      </w:r>
      <w:r w:rsidR="00772CBA">
        <w:rPr>
          <w:rFonts w:ascii="Times New Roman" w:hAnsi="Times New Roman" w:cs="Times New Roman"/>
          <w:sz w:val="24"/>
          <w:szCs w:val="24"/>
        </w:rPr>
        <w:t xml:space="preserve">color panels.  This dialog can display either the Munsell Rock Color Chart or the </w:t>
      </w:r>
      <w:r w:rsidR="00772CBA" w:rsidRPr="00772CBA">
        <w:rPr>
          <w:rFonts w:ascii="Times New Roman" w:hAnsi="Times New Roman" w:cs="Times New Roman"/>
          <w:sz w:val="24"/>
          <w:szCs w:val="24"/>
        </w:rPr>
        <w:t>Munsell Soil Color Charts 2000</w:t>
      </w:r>
      <w:r w:rsidR="00772CBA">
        <w:rPr>
          <w:rFonts w:ascii="Times New Roman" w:hAnsi="Times New Roman" w:cs="Times New Roman"/>
          <w:sz w:val="24"/>
          <w:szCs w:val="24"/>
        </w:rPr>
        <w:t>. The RGB was computed using the Munsell “all.dat” file (</w:t>
      </w:r>
      <w:hyperlink r:id="rId183" w:history="1">
        <w:r w:rsidR="00772CBA" w:rsidRPr="00982BCA">
          <w:rPr>
            <w:rStyle w:val="Hyperlink"/>
            <w:rFonts w:ascii="Times New Roman" w:hAnsi="Times New Roman" w:cs="Times New Roman"/>
            <w:sz w:val="24"/>
            <w:szCs w:val="24"/>
          </w:rPr>
          <w:t>http://www.cis.rit.edu/research/mcsl2/online/munsell.php</w:t>
        </w:r>
      </w:hyperlink>
      <w:r w:rsidR="00772CBA">
        <w:rPr>
          <w:rFonts w:ascii="Times New Roman" w:hAnsi="Times New Roman" w:cs="Times New Roman"/>
          <w:sz w:val="24"/>
          <w:szCs w:val="24"/>
        </w:rPr>
        <w:t>) containing the Munsell hue, Munsell value, Munsell chroma, CIE x, y, and Y data from which the RGB (Red Green Blue) Numbers were computed.</w:t>
      </w:r>
    </w:p>
    <w:p w:rsidR="00E62602" w:rsidRDefault="0075030F" w:rsidP="00F14696">
      <w:pPr>
        <w:spacing w:line="240" w:lineRule="auto"/>
        <w:rPr>
          <w:rFonts w:ascii="Times New Roman" w:hAnsi="Times New Roman" w:cs="Times New Roman"/>
          <w:sz w:val="24"/>
          <w:szCs w:val="24"/>
        </w:rPr>
      </w:pPr>
      <w:r>
        <w:rPr>
          <w:rFonts w:ascii="Times New Roman" w:hAnsi="Times New Roman" w:cs="Times New Roman"/>
          <w:sz w:val="24"/>
          <w:szCs w:val="24"/>
        </w:rPr>
        <w:t xml:space="preserve">To select the first color make sure that the “Primary Rock Color” Radio button is selected then click the color in the panel to select, i.e. click on the light brown 5YR6/4 color to select.  See the color selected in the “Primary Rock Color” Panel.  Now select the “Secondary Rock Color” Radio button and </w:t>
      </w:r>
      <w:r w:rsidR="006337FC">
        <w:rPr>
          <w:rFonts w:ascii="Times New Roman" w:hAnsi="Times New Roman" w:cs="Times New Roman"/>
          <w:sz w:val="24"/>
          <w:szCs w:val="24"/>
        </w:rPr>
        <w:t xml:space="preserve">then </w:t>
      </w:r>
      <w:r>
        <w:rPr>
          <w:rFonts w:ascii="Times New Roman" w:hAnsi="Times New Roman" w:cs="Times New Roman"/>
          <w:sz w:val="24"/>
          <w:szCs w:val="24"/>
        </w:rPr>
        <w:t>select the second color, i.e. click on the moderate brown 5YR4/4</w:t>
      </w:r>
      <w:r w:rsidR="006337FC">
        <w:rPr>
          <w:rFonts w:ascii="Times New Roman" w:hAnsi="Times New Roman" w:cs="Times New Roman"/>
          <w:sz w:val="24"/>
          <w:szCs w:val="24"/>
        </w:rPr>
        <w:t xml:space="preserve"> color</w:t>
      </w:r>
      <w:r w:rsidR="00111C6E">
        <w:rPr>
          <w:rFonts w:ascii="Times New Roman" w:hAnsi="Times New Roman" w:cs="Times New Roman"/>
          <w:sz w:val="24"/>
          <w:szCs w:val="24"/>
        </w:rPr>
        <w:t xml:space="preserve"> and notice that the color appears in the “Secondary Rock Color” Panel. To transfer the colors to the “Rock Color” Panel on the “Enter Description by Image Track” Panel select the “Add” Button.</w:t>
      </w:r>
    </w:p>
    <w:p w:rsidR="00E62602" w:rsidRDefault="00E62602" w:rsidP="00F14696">
      <w:pPr>
        <w:spacing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751070" cy="7568077"/>
            <wp:effectExtent l="19050" t="0" r="0" b="0"/>
            <wp:docPr id="123" name="Picture 35" descr="C:\Users\jvictor\Documents\dummy\GEMINI_TOOLS\PROFILE\EDIT_GEO\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victor\Documents\dummy\GEMINI_TOOLS\PROFILE\EDIT_GEO\color.png"/>
                    <pic:cNvPicPr>
                      <a:picLocks noChangeAspect="1" noChangeArrowheads="1"/>
                    </pic:cNvPicPr>
                  </pic:nvPicPr>
                  <pic:blipFill>
                    <a:blip r:embed="rId184" cstate="print"/>
                    <a:srcRect/>
                    <a:stretch>
                      <a:fillRect/>
                    </a:stretch>
                  </pic:blipFill>
                  <pic:spPr bwMode="auto">
                    <a:xfrm>
                      <a:off x="0" y="0"/>
                      <a:ext cx="4754576" cy="7573662"/>
                    </a:xfrm>
                    <a:prstGeom prst="rect">
                      <a:avLst/>
                    </a:prstGeom>
                    <a:noFill/>
                    <a:ln w="9525">
                      <a:noFill/>
                      <a:miter lim="800000"/>
                      <a:headEnd/>
                      <a:tailEnd/>
                    </a:ln>
                  </pic:spPr>
                </pic:pic>
              </a:graphicData>
            </a:graphic>
          </wp:inline>
        </w:drawing>
      </w:r>
    </w:p>
    <w:p w:rsidR="00663652" w:rsidRDefault="00663652">
      <w:pPr>
        <w:rPr>
          <w:rFonts w:ascii="Times New Roman" w:hAnsi="Times New Roman" w:cs="Times New Roman"/>
          <w:sz w:val="24"/>
          <w:szCs w:val="24"/>
        </w:rPr>
      </w:pPr>
      <w:r>
        <w:rPr>
          <w:rFonts w:ascii="Times New Roman" w:hAnsi="Times New Roman" w:cs="Times New Roman"/>
          <w:sz w:val="24"/>
          <w:szCs w:val="24"/>
        </w:rPr>
        <w:br w:type="page"/>
      </w:r>
    </w:p>
    <w:p w:rsidR="00AF66F7" w:rsidRPr="00F14696" w:rsidRDefault="00AF66F7" w:rsidP="00AF66F7">
      <w:pPr>
        <w:rPr>
          <w:rFonts w:ascii="Times New Roman" w:hAnsi="Times New Roman" w:cs="Times New Roman"/>
          <w:b/>
          <w:sz w:val="24"/>
          <w:szCs w:val="24"/>
        </w:rPr>
      </w:pPr>
      <w:r>
        <w:rPr>
          <w:rFonts w:ascii="Times New Roman" w:hAnsi="Times New Roman" w:cs="Times New Roman"/>
          <w:b/>
          <w:sz w:val="24"/>
          <w:szCs w:val="24"/>
        </w:rPr>
        <w:lastRenderedPageBreak/>
        <w:t>Fossils Dialog</w:t>
      </w:r>
    </w:p>
    <w:p w:rsidR="00663652" w:rsidRDefault="00663652" w:rsidP="00663652">
      <w:pPr>
        <w:spacing w:line="240" w:lineRule="auto"/>
        <w:rPr>
          <w:rFonts w:ascii="Times New Roman" w:hAnsi="Times New Roman" w:cs="Times New Roman"/>
          <w:sz w:val="24"/>
          <w:szCs w:val="24"/>
        </w:rPr>
      </w:pPr>
      <w:r>
        <w:rPr>
          <w:rFonts w:ascii="Times New Roman" w:hAnsi="Times New Roman" w:cs="Times New Roman"/>
          <w:sz w:val="24"/>
          <w:szCs w:val="24"/>
        </w:rPr>
        <w:t xml:space="preserve">The next and final rock data type is the Fossils, select the “Edit Fossil” Button to display the Fossils Dialog.  This dialog allows the user to select multiple fossils per bed by clicking on the occurrence next to the general fossil image and text.  There are 4 types general, rare (which will display a ‘(‘and ‘)’ around the fossil image), abundant (which will place a ‘_’ under the fossil image) and broken (which will display a ‘/’ through the fossil).  </w:t>
      </w:r>
    </w:p>
    <w:p w:rsidR="00663652" w:rsidRDefault="00634927" w:rsidP="00663652">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708044" cy="6492240"/>
            <wp:effectExtent l="19050" t="0" r="6706" b="0"/>
            <wp:docPr id="134" name="Picture 42" descr="C:\Users\jvictor\Documents\dummy\GEMINI_TOOLS\PROFILE\EDIT_GEO\edit_fossils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jvictor\Documents\dummy\GEMINI_TOOLS\PROFILE\EDIT_GEO\edit_fossils5b.png"/>
                    <pic:cNvPicPr>
                      <a:picLocks noChangeAspect="1" noChangeArrowheads="1"/>
                    </pic:cNvPicPr>
                  </pic:nvPicPr>
                  <pic:blipFill>
                    <a:blip r:embed="rId185" cstate="print"/>
                    <a:srcRect/>
                    <a:stretch>
                      <a:fillRect/>
                    </a:stretch>
                  </pic:blipFill>
                  <pic:spPr bwMode="auto">
                    <a:xfrm>
                      <a:off x="0" y="0"/>
                      <a:ext cx="3711211" cy="6497784"/>
                    </a:xfrm>
                    <a:prstGeom prst="rect">
                      <a:avLst/>
                    </a:prstGeom>
                    <a:noFill/>
                    <a:ln w="9525">
                      <a:noFill/>
                      <a:miter lim="800000"/>
                      <a:headEnd/>
                      <a:tailEnd/>
                    </a:ln>
                  </pic:spPr>
                </pic:pic>
              </a:graphicData>
            </a:graphic>
          </wp:inline>
        </w:drawing>
      </w:r>
    </w:p>
    <w:p w:rsidR="00663652" w:rsidRDefault="00663652" w:rsidP="00663652">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This bed will select </w:t>
      </w:r>
      <w:r w:rsidR="00634927">
        <w:rPr>
          <w:rFonts w:ascii="Times New Roman" w:hAnsi="Times New Roman" w:cs="Times New Roman"/>
          <w:sz w:val="24"/>
          <w:szCs w:val="24"/>
        </w:rPr>
        <w:t>two fossils, abundant Conodants</w:t>
      </w:r>
      <w:r>
        <w:rPr>
          <w:rFonts w:ascii="Times New Roman" w:hAnsi="Times New Roman" w:cs="Times New Roman"/>
          <w:sz w:val="24"/>
          <w:szCs w:val="24"/>
        </w:rPr>
        <w:t xml:space="preserve"> by selecting the “A” column next to the Conodonts</w:t>
      </w:r>
      <w:r w:rsidR="00634927">
        <w:rPr>
          <w:rFonts w:ascii="Times New Roman" w:hAnsi="Times New Roman" w:cs="Times New Roman"/>
          <w:sz w:val="24"/>
          <w:szCs w:val="24"/>
        </w:rPr>
        <w:t xml:space="preserve"> Fossil</w:t>
      </w:r>
      <w:r>
        <w:rPr>
          <w:rFonts w:ascii="Times New Roman" w:hAnsi="Times New Roman" w:cs="Times New Roman"/>
          <w:sz w:val="24"/>
          <w:szCs w:val="24"/>
        </w:rPr>
        <w:t xml:space="preserve"> and rare Fish Teeth</w:t>
      </w:r>
      <w:r w:rsidR="00634927">
        <w:rPr>
          <w:rFonts w:ascii="Times New Roman" w:hAnsi="Times New Roman" w:cs="Times New Roman"/>
          <w:sz w:val="24"/>
          <w:szCs w:val="24"/>
        </w:rPr>
        <w:t xml:space="preserve"> by </w:t>
      </w:r>
      <w:r>
        <w:rPr>
          <w:rFonts w:ascii="Times New Roman" w:hAnsi="Times New Roman" w:cs="Times New Roman"/>
          <w:sz w:val="24"/>
          <w:szCs w:val="24"/>
        </w:rPr>
        <w:t xml:space="preserve">selecting the “R” column next to the Fish </w:t>
      </w:r>
      <w:r w:rsidR="00634927">
        <w:rPr>
          <w:rFonts w:ascii="Times New Roman" w:hAnsi="Times New Roman" w:cs="Times New Roman"/>
          <w:sz w:val="24"/>
          <w:szCs w:val="24"/>
        </w:rPr>
        <w:t>Fossil. Then select the Marine environment button under the Fossils Panel, then select Add to move the selection to the “Enter Description by Image Tracks” Panel.</w:t>
      </w:r>
    </w:p>
    <w:p w:rsidR="00634927" w:rsidRDefault="00634927" w:rsidP="00663652">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848726" cy="3307080"/>
            <wp:effectExtent l="19050" t="0" r="9024" b="0"/>
            <wp:docPr id="135" name="Picture 43" descr="C:\Users\jvictor\Documents\dummy\GEMINI_TOOLS\PROFILE\EDIT_GEO\edit5_fossils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jvictor\Documents\dummy\GEMINI_TOOLS\PROFILE\EDIT_GEO\edit5_fossils_a.png"/>
                    <pic:cNvPicPr>
                      <a:picLocks noChangeAspect="1" noChangeArrowheads="1"/>
                    </pic:cNvPicPr>
                  </pic:nvPicPr>
                  <pic:blipFill>
                    <a:blip r:embed="rId186" cstate="print"/>
                    <a:srcRect/>
                    <a:stretch>
                      <a:fillRect/>
                    </a:stretch>
                  </pic:blipFill>
                  <pic:spPr bwMode="auto">
                    <a:xfrm>
                      <a:off x="0" y="0"/>
                      <a:ext cx="4848027" cy="3306603"/>
                    </a:xfrm>
                    <a:prstGeom prst="rect">
                      <a:avLst/>
                    </a:prstGeom>
                    <a:noFill/>
                    <a:ln w="9525">
                      <a:noFill/>
                      <a:miter lim="800000"/>
                      <a:headEnd/>
                      <a:tailEnd/>
                    </a:ln>
                  </pic:spPr>
                </pic:pic>
              </a:graphicData>
            </a:graphic>
          </wp:inline>
        </w:drawing>
      </w:r>
    </w:p>
    <w:p w:rsidR="00634927" w:rsidRDefault="00634927" w:rsidP="00663652">
      <w:pPr>
        <w:spacing w:line="240" w:lineRule="auto"/>
        <w:rPr>
          <w:rFonts w:ascii="Times New Roman" w:hAnsi="Times New Roman" w:cs="Times New Roman"/>
          <w:sz w:val="24"/>
          <w:szCs w:val="24"/>
        </w:rPr>
      </w:pPr>
      <w:r>
        <w:rPr>
          <w:rFonts w:ascii="Times New Roman" w:hAnsi="Times New Roman" w:cs="Times New Roman"/>
          <w:sz w:val="24"/>
          <w:szCs w:val="24"/>
        </w:rPr>
        <w:t>Notice that Marine, Rare Fish, Abundant Conodonts are added to the “Comments/Remarks/Notes” text field as well as the “Fossils” Data Panel.  To user can edit the “Comments/Remarks/Notes” text field and add teeth next to the Fish to complete this bed.</w:t>
      </w:r>
    </w:p>
    <w:p w:rsidR="00634927" w:rsidRDefault="00634927" w:rsidP="00663652">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848860" cy="3294737"/>
            <wp:effectExtent l="19050" t="0" r="8890" b="0"/>
            <wp:docPr id="136" name="Picture 44" descr="C:\Users\jvictor\Documents\dummy\GEMINI_TOOLS\PROFILE\EDIT_GEO\edit5_fossils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jvictor\Documents\dummy\GEMINI_TOOLS\PROFILE\EDIT_GEO\edit5_fossils_b.png"/>
                    <pic:cNvPicPr>
                      <a:picLocks noChangeAspect="1" noChangeArrowheads="1"/>
                    </pic:cNvPicPr>
                  </pic:nvPicPr>
                  <pic:blipFill>
                    <a:blip r:embed="rId187" cstate="print"/>
                    <a:srcRect/>
                    <a:stretch>
                      <a:fillRect/>
                    </a:stretch>
                  </pic:blipFill>
                  <pic:spPr bwMode="auto">
                    <a:xfrm>
                      <a:off x="0" y="0"/>
                      <a:ext cx="4860049" cy="3302340"/>
                    </a:xfrm>
                    <a:prstGeom prst="rect">
                      <a:avLst/>
                    </a:prstGeom>
                    <a:noFill/>
                    <a:ln w="9525">
                      <a:noFill/>
                      <a:miter lim="800000"/>
                      <a:headEnd/>
                      <a:tailEnd/>
                    </a:ln>
                  </pic:spPr>
                </pic:pic>
              </a:graphicData>
            </a:graphic>
          </wp:inline>
        </w:drawing>
      </w:r>
    </w:p>
    <w:p w:rsidR="00634927" w:rsidRDefault="0089509F" w:rsidP="00F14696">
      <w:pPr>
        <w:spacing w:line="240" w:lineRule="auto"/>
        <w:rPr>
          <w:rFonts w:ascii="Times New Roman" w:hAnsi="Times New Roman" w:cs="Times New Roman"/>
          <w:sz w:val="24"/>
          <w:szCs w:val="24"/>
        </w:rPr>
      </w:pPr>
      <w:r w:rsidRPr="0089509F">
        <w:rPr>
          <w:noProof/>
        </w:rPr>
        <w:lastRenderedPageBreak/>
        <w:pict>
          <v:shapetype id="_x0000_t202" coordsize="21600,21600" o:spt="202" path="m,l,21600r21600,l21600,xe">
            <v:stroke joinstyle="miter"/>
            <v:path gradientshapeok="t" o:connecttype="rect"/>
          </v:shapetype>
          <v:shape id="_x0000_s1026" type="#_x0000_t202" style="position:absolute;margin-left:-1in;margin-top:-9pt;width:247.8pt;height:9pt;z-index:251667456" stroked="f">
            <v:textbox style="mso-next-textbox:#_x0000_s1026" inset="0,0,0,0">
              <w:txbxContent>
                <w:p w:rsidR="007B2DAE" w:rsidRPr="004B5CDE" w:rsidRDefault="007B2DAE" w:rsidP="004B5CDE">
                  <w:pPr>
                    <w:pStyle w:val="Caption"/>
                    <w:rPr>
                      <w:rFonts w:ascii="Times New Roman" w:hAnsi="Times New Roman" w:cs="Times New Roman"/>
                      <w:noProof/>
                      <w:color w:val="auto"/>
                      <w:sz w:val="24"/>
                      <w:szCs w:val="24"/>
                    </w:rPr>
                  </w:pPr>
                  <w:r>
                    <w:t xml:space="preserve">                                      </w:t>
                  </w:r>
                  <w:r w:rsidRPr="004B5CDE">
                    <w:rPr>
                      <w:color w:val="auto"/>
                    </w:rPr>
                    <w:t xml:space="preserve">X </w:t>
                  </w:r>
                  <w:r>
                    <w:rPr>
                      <w:color w:val="auto"/>
                    </w:rPr>
                    <w:t xml:space="preserve"> </w:t>
                  </w:r>
                  <w:r w:rsidRPr="004B5CDE">
                    <w:rPr>
                      <w:color w:val="auto"/>
                    </w:rPr>
                    <w:t xml:space="preserve">G R </w:t>
                  </w:r>
                  <w:r>
                    <w:rPr>
                      <w:color w:val="auto"/>
                    </w:rPr>
                    <w:t xml:space="preserve"> </w:t>
                  </w:r>
                  <w:r w:rsidRPr="004B5CDE">
                    <w:rPr>
                      <w:color w:val="auto"/>
                    </w:rPr>
                    <w:t>A B    Image Description</w:t>
                  </w:r>
                </w:p>
              </w:txbxContent>
            </v:textbox>
            <w10:wrap type="square"/>
          </v:shape>
        </w:pict>
      </w:r>
      <w:r w:rsidR="004B5CDE">
        <w:rPr>
          <w:noProof/>
        </w:rPr>
        <w:drawing>
          <wp:anchor distT="0" distB="0" distL="114300" distR="114300" simplePos="0" relativeHeight="251668480" behindDoc="0" locked="0" layoutInCell="1" allowOverlap="1">
            <wp:simplePos x="0" y="0"/>
            <wp:positionH relativeFrom="column">
              <wp:posOffset>19050</wp:posOffset>
            </wp:positionH>
            <wp:positionV relativeFrom="paragraph">
              <wp:posOffset>0</wp:posOffset>
            </wp:positionV>
            <wp:extent cx="2632710" cy="8229600"/>
            <wp:effectExtent l="19050" t="0" r="0" b="0"/>
            <wp:wrapSquare wrapText="right"/>
            <wp:docPr id="129" name="Picture 39" descr="C:\Users\jvictor\Documents\dummy\GEMINI_TOOLS\PROFILE\EDIT_GEO\fossils_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jvictor\Documents\dummy\GEMINI_TOOLS\PROFILE\EDIT_GEO\fossils_General.png"/>
                    <pic:cNvPicPr>
                      <a:picLocks noChangeAspect="1" noChangeArrowheads="1"/>
                    </pic:cNvPicPr>
                  </pic:nvPicPr>
                  <pic:blipFill>
                    <a:blip r:embed="rId188" cstate="print"/>
                    <a:srcRect/>
                    <a:stretch>
                      <a:fillRect/>
                    </a:stretch>
                  </pic:blipFill>
                  <pic:spPr bwMode="auto">
                    <a:xfrm>
                      <a:off x="0" y="0"/>
                      <a:ext cx="2632710" cy="8229600"/>
                    </a:xfrm>
                    <a:prstGeom prst="rect">
                      <a:avLst/>
                    </a:prstGeom>
                    <a:noFill/>
                    <a:ln w="9525">
                      <a:noFill/>
                      <a:miter lim="800000"/>
                      <a:headEnd/>
                      <a:tailEnd/>
                    </a:ln>
                  </pic:spPr>
                </pic:pic>
              </a:graphicData>
            </a:graphic>
          </wp:anchor>
        </w:drawing>
      </w:r>
      <w:r w:rsidR="00634927">
        <w:rPr>
          <w:rFonts w:ascii="Times New Roman" w:hAnsi="Times New Roman" w:cs="Times New Roman"/>
          <w:sz w:val="24"/>
          <w:szCs w:val="24"/>
        </w:rPr>
        <w:t>T</w:t>
      </w:r>
      <w:r w:rsidR="004B5CDE">
        <w:rPr>
          <w:rFonts w:ascii="Times New Roman" w:hAnsi="Times New Roman" w:cs="Times New Roman"/>
          <w:sz w:val="24"/>
          <w:szCs w:val="24"/>
        </w:rPr>
        <w:t xml:space="preserve">he fossil images </w:t>
      </w:r>
      <w:r w:rsidR="00634927">
        <w:rPr>
          <w:rFonts w:ascii="Times New Roman" w:hAnsi="Times New Roman" w:cs="Times New Roman"/>
          <w:sz w:val="24"/>
          <w:szCs w:val="24"/>
        </w:rPr>
        <w:t xml:space="preserve">in the Fossil selection list panel </w:t>
      </w:r>
      <w:r w:rsidR="004B5CDE">
        <w:rPr>
          <w:rFonts w:ascii="Times New Roman" w:hAnsi="Times New Roman" w:cs="Times New Roman"/>
          <w:sz w:val="24"/>
          <w:szCs w:val="24"/>
        </w:rPr>
        <w:t xml:space="preserve">are drawn from 10x10 character text mask matrices. </w:t>
      </w:r>
      <w:r w:rsidR="00663652">
        <w:rPr>
          <w:rFonts w:ascii="Times New Roman" w:hAnsi="Times New Roman" w:cs="Times New Roman"/>
          <w:sz w:val="24"/>
          <w:szCs w:val="24"/>
        </w:rPr>
        <w:t xml:space="preserve"> </w:t>
      </w:r>
      <w:r w:rsidR="00634927">
        <w:rPr>
          <w:rFonts w:ascii="Times New Roman" w:hAnsi="Times New Roman" w:cs="Times New Roman"/>
          <w:sz w:val="24"/>
          <w:szCs w:val="24"/>
        </w:rPr>
        <w:t>These images appear in the General Fossil Track on the Profile Plot and above the individual Genera Name in the Bio Stratigraphy Plot Track.</w:t>
      </w:r>
    </w:p>
    <w:p w:rsidR="00E94523" w:rsidRDefault="00E94523" w:rsidP="00F14696">
      <w:pPr>
        <w:spacing w:line="240" w:lineRule="auto"/>
        <w:rPr>
          <w:rFonts w:ascii="Times New Roman" w:hAnsi="Times New Roman" w:cs="Times New Roman"/>
          <w:sz w:val="24"/>
          <w:szCs w:val="24"/>
        </w:rPr>
      </w:pPr>
      <w:r>
        <w:rPr>
          <w:rFonts w:ascii="Times New Roman" w:hAnsi="Times New Roman" w:cs="Times New Roman"/>
          <w:sz w:val="24"/>
          <w:szCs w:val="24"/>
        </w:rPr>
        <w:t xml:space="preserve">There are 4 types G-general, R-rare (which will display a ‘(‘and ‘)’ around the fossil image), A-abundant (which will place a ‘_’ under the fossil image) and B-broken (which will display a ‘/’ through the fossil).  </w:t>
      </w:r>
    </w:p>
    <w:p w:rsidR="00634927" w:rsidRDefault="00634927">
      <w:pPr>
        <w:rPr>
          <w:rFonts w:ascii="Times New Roman" w:hAnsi="Times New Roman" w:cs="Times New Roman"/>
          <w:sz w:val="24"/>
          <w:szCs w:val="24"/>
        </w:rPr>
      </w:pPr>
      <w:r>
        <w:rPr>
          <w:rFonts w:ascii="Times New Roman" w:hAnsi="Times New Roman" w:cs="Times New Roman"/>
          <w:sz w:val="24"/>
          <w:szCs w:val="24"/>
        </w:rPr>
        <w:br w:type="page"/>
      </w:r>
    </w:p>
    <w:p w:rsidR="00634927" w:rsidRDefault="00634927" w:rsidP="00634927">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Now select the “Add” Button to add this description to the table below and to the Profile plot.</w:t>
      </w:r>
    </w:p>
    <w:p w:rsidR="004B5CDE" w:rsidRDefault="00634927" w:rsidP="00634927">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28360" cy="2903220"/>
            <wp:effectExtent l="19050" t="0" r="0" b="0"/>
            <wp:docPr id="138" name="Picture 46" descr="C:\Users\jvictor\Documents\dummy\GEMINI_TOOLS\PROFILE\EDIT_GEO\plo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jvictor\Documents\dummy\GEMINI_TOOLS\PROFILE\EDIT_GEO\plot6.png"/>
                    <pic:cNvPicPr>
                      <a:picLocks noChangeAspect="1" noChangeArrowheads="1"/>
                    </pic:cNvPicPr>
                  </pic:nvPicPr>
                  <pic:blipFill>
                    <a:blip r:embed="rId189" cstate="print"/>
                    <a:srcRect/>
                    <a:stretch>
                      <a:fillRect/>
                    </a:stretch>
                  </pic:blipFill>
                  <pic:spPr bwMode="auto">
                    <a:xfrm>
                      <a:off x="0" y="0"/>
                      <a:ext cx="5928360" cy="2903220"/>
                    </a:xfrm>
                    <a:prstGeom prst="rect">
                      <a:avLst/>
                    </a:prstGeom>
                    <a:noFill/>
                    <a:ln w="9525">
                      <a:noFill/>
                      <a:miter lim="800000"/>
                      <a:headEnd/>
                      <a:tailEnd/>
                    </a:ln>
                  </pic:spPr>
                </pic:pic>
              </a:graphicData>
            </a:graphic>
          </wp:inline>
        </w:drawing>
      </w:r>
    </w:p>
    <w:p w:rsidR="00634927" w:rsidRDefault="00634927" w:rsidP="00634927">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1584960"/>
            <wp:effectExtent l="19050" t="0" r="0" b="0"/>
            <wp:docPr id="139" name="Picture 47" descr="C:\Users\jvictor\Documents\dummy\GEMINI_TOOLS\PROFILE\EDIT_GEO\edi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jvictor\Documents\dummy\GEMINI_TOOLS\PROFILE\EDIT_GEO\edit6.png"/>
                    <pic:cNvPicPr>
                      <a:picLocks noChangeAspect="1" noChangeArrowheads="1"/>
                    </pic:cNvPicPr>
                  </pic:nvPicPr>
                  <pic:blipFill>
                    <a:blip r:embed="rId190" cstate="print"/>
                    <a:srcRect/>
                    <a:stretch>
                      <a:fillRect/>
                    </a:stretch>
                  </pic:blipFill>
                  <pic:spPr bwMode="auto">
                    <a:xfrm>
                      <a:off x="0" y="0"/>
                      <a:ext cx="5943600" cy="1584960"/>
                    </a:xfrm>
                    <a:prstGeom prst="rect">
                      <a:avLst/>
                    </a:prstGeom>
                    <a:noFill/>
                    <a:ln w="9525">
                      <a:noFill/>
                      <a:miter lim="800000"/>
                      <a:headEnd/>
                      <a:tailEnd/>
                    </a:ln>
                  </pic:spPr>
                </pic:pic>
              </a:graphicData>
            </a:graphic>
          </wp:inline>
        </w:drawing>
      </w:r>
    </w:p>
    <w:p w:rsidR="00514886" w:rsidRDefault="00514886">
      <w:pPr>
        <w:rPr>
          <w:rFonts w:ascii="Times New Roman" w:hAnsi="Times New Roman" w:cs="Times New Roman"/>
          <w:sz w:val="24"/>
          <w:szCs w:val="24"/>
        </w:rPr>
      </w:pPr>
      <w:r>
        <w:rPr>
          <w:rFonts w:ascii="Times New Roman" w:hAnsi="Times New Roman" w:cs="Times New Roman"/>
          <w:sz w:val="24"/>
          <w:szCs w:val="24"/>
        </w:rPr>
        <w:br w:type="page"/>
      </w:r>
    </w:p>
    <w:p w:rsidR="00634927" w:rsidRPr="00514886" w:rsidRDefault="00554AB4" w:rsidP="00634927">
      <w:pPr>
        <w:spacing w:line="240" w:lineRule="auto"/>
        <w:rPr>
          <w:rFonts w:ascii="Times New Roman" w:hAnsi="Times New Roman" w:cs="Times New Roman"/>
          <w:b/>
          <w:sz w:val="24"/>
          <w:szCs w:val="24"/>
        </w:rPr>
      </w:pPr>
      <w:r w:rsidRPr="00514886">
        <w:rPr>
          <w:rFonts w:ascii="Times New Roman" w:hAnsi="Times New Roman" w:cs="Times New Roman"/>
          <w:b/>
          <w:sz w:val="24"/>
          <w:szCs w:val="24"/>
        </w:rPr>
        <w:lastRenderedPageBreak/>
        <w:t>Modify the Bed Description.</w:t>
      </w:r>
    </w:p>
    <w:p w:rsidR="00554AB4" w:rsidRDefault="00554AB4" w:rsidP="00634927">
      <w:pPr>
        <w:spacing w:line="240" w:lineRule="auto"/>
        <w:rPr>
          <w:rFonts w:ascii="Times New Roman" w:hAnsi="Times New Roman" w:cs="Times New Roman"/>
          <w:sz w:val="24"/>
          <w:szCs w:val="24"/>
        </w:rPr>
      </w:pPr>
      <w:r>
        <w:rPr>
          <w:rFonts w:ascii="Times New Roman" w:hAnsi="Times New Roman" w:cs="Times New Roman"/>
          <w:sz w:val="24"/>
          <w:szCs w:val="24"/>
        </w:rPr>
        <w:t>In this example the LS bed will modified to add pyrite nodules sedimentary structure, which will require the “Enter Description by Image Tracks” Panel selected.  Highlight the third line in the table “2434.0 2450 LS, white-tan, fine xln …“ and select the “Modify” button to load the contents of the bed for modification.</w:t>
      </w:r>
    </w:p>
    <w:p w:rsidR="00554AB4" w:rsidRDefault="00554AB4" w:rsidP="00634927">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687603" cy="3893820"/>
            <wp:effectExtent l="19050" t="0" r="8347" b="0"/>
            <wp:docPr id="142" name="Picture 50" descr="C:\Users\jvictor\Documents\dummy\GEMINI_TOOLS\PROFILE\EDIT_GEO\edit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jvictor\Documents\dummy\GEMINI_TOOLS\PROFILE\EDIT_GEO\edit7a.png"/>
                    <pic:cNvPicPr>
                      <a:picLocks noChangeAspect="1" noChangeArrowheads="1"/>
                    </pic:cNvPicPr>
                  </pic:nvPicPr>
                  <pic:blipFill>
                    <a:blip r:embed="rId191" cstate="print"/>
                    <a:srcRect/>
                    <a:stretch>
                      <a:fillRect/>
                    </a:stretch>
                  </pic:blipFill>
                  <pic:spPr bwMode="auto">
                    <a:xfrm>
                      <a:off x="0" y="0"/>
                      <a:ext cx="5688685" cy="3894561"/>
                    </a:xfrm>
                    <a:prstGeom prst="rect">
                      <a:avLst/>
                    </a:prstGeom>
                    <a:noFill/>
                    <a:ln w="9525">
                      <a:noFill/>
                      <a:miter lim="800000"/>
                      <a:headEnd/>
                      <a:tailEnd/>
                    </a:ln>
                  </pic:spPr>
                </pic:pic>
              </a:graphicData>
            </a:graphic>
          </wp:inline>
        </w:drawing>
      </w:r>
    </w:p>
    <w:p w:rsidR="00AF66F7" w:rsidRPr="00F14696" w:rsidRDefault="00AF66F7" w:rsidP="00AF66F7">
      <w:pPr>
        <w:rPr>
          <w:rFonts w:ascii="Times New Roman" w:hAnsi="Times New Roman" w:cs="Times New Roman"/>
          <w:b/>
          <w:sz w:val="24"/>
          <w:szCs w:val="24"/>
        </w:rPr>
      </w:pPr>
      <w:r>
        <w:rPr>
          <w:rFonts w:ascii="Times New Roman" w:hAnsi="Times New Roman" w:cs="Times New Roman"/>
          <w:b/>
          <w:sz w:val="24"/>
          <w:szCs w:val="24"/>
        </w:rPr>
        <w:t>Sedimentary Structures Dialog</w:t>
      </w:r>
    </w:p>
    <w:p w:rsidR="00514886" w:rsidRDefault="00554AB4" w:rsidP="00634927">
      <w:pPr>
        <w:spacing w:line="240" w:lineRule="auto"/>
        <w:rPr>
          <w:rFonts w:ascii="Times New Roman" w:hAnsi="Times New Roman" w:cs="Times New Roman"/>
          <w:sz w:val="24"/>
          <w:szCs w:val="24"/>
        </w:rPr>
      </w:pPr>
      <w:r>
        <w:rPr>
          <w:rFonts w:ascii="Times New Roman" w:hAnsi="Times New Roman" w:cs="Times New Roman"/>
          <w:sz w:val="24"/>
          <w:szCs w:val="24"/>
        </w:rPr>
        <w:t>Select the “Edit Sedimentary Structure” button in the Sedimentary Structures Panel on the “Enter Descriptions by Image Tracks” Panel to display the “Sedimentary Structures” Dialog.</w:t>
      </w:r>
      <w:r w:rsidR="00514886">
        <w:rPr>
          <w:rFonts w:ascii="Times New Roman" w:hAnsi="Times New Roman" w:cs="Times New Roman"/>
          <w:sz w:val="24"/>
          <w:szCs w:val="24"/>
        </w:rPr>
        <w:t xml:space="preserve">  This dialog allows the user to select multiple Sedimentary Structures for each bed.  The panel Sedimentary Structures Symbols Panel has a list of check boxes next to symbols used to represent the sedimentary structures.  </w:t>
      </w:r>
    </w:p>
    <w:p w:rsidR="00514886" w:rsidRDefault="00514886" w:rsidP="00514886">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645469" cy="6377940"/>
            <wp:effectExtent l="19050" t="0" r="0" b="0"/>
            <wp:docPr id="145" name="Picture 53" descr="C:\Users\jvictor\Documents\dummy\GEMINI_TOOLS\PROFILE\EDIT_GEO\edit_sed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jvictor\Documents\dummy\GEMINI_TOOLS\PROFILE\EDIT_GEO\edit_sed7b.png"/>
                    <pic:cNvPicPr>
                      <a:picLocks noChangeAspect="1" noChangeArrowheads="1"/>
                    </pic:cNvPicPr>
                  </pic:nvPicPr>
                  <pic:blipFill>
                    <a:blip r:embed="rId192" cstate="print"/>
                    <a:srcRect/>
                    <a:stretch>
                      <a:fillRect/>
                    </a:stretch>
                  </pic:blipFill>
                  <pic:spPr bwMode="auto">
                    <a:xfrm>
                      <a:off x="0" y="0"/>
                      <a:ext cx="3645469" cy="6377940"/>
                    </a:xfrm>
                    <a:prstGeom prst="rect">
                      <a:avLst/>
                    </a:prstGeom>
                    <a:noFill/>
                    <a:ln w="9525">
                      <a:noFill/>
                      <a:miter lim="800000"/>
                      <a:headEnd/>
                      <a:tailEnd/>
                    </a:ln>
                  </pic:spPr>
                </pic:pic>
              </a:graphicData>
            </a:graphic>
          </wp:inline>
        </w:drawing>
      </w:r>
    </w:p>
    <w:p w:rsidR="00514886" w:rsidRDefault="00514886" w:rsidP="00514886">
      <w:pPr>
        <w:spacing w:line="240" w:lineRule="auto"/>
        <w:rPr>
          <w:rFonts w:ascii="Times New Roman" w:hAnsi="Times New Roman" w:cs="Times New Roman"/>
          <w:sz w:val="24"/>
          <w:szCs w:val="24"/>
        </w:rPr>
      </w:pPr>
      <w:r>
        <w:rPr>
          <w:rFonts w:ascii="Times New Roman" w:hAnsi="Times New Roman" w:cs="Times New Roman"/>
          <w:sz w:val="24"/>
          <w:szCs w:val="24"/>
        </w:rPr>
        <w:t>For this example the Pyrite Nodules need to be added. Click on the check box next to the “Nodules – Pyrite, Ironstone” Sedimentary Structures. Select the “Add” Button to transfer the selection to the “Sedimentary Structures” Panel on the “Enter Description by Image Track” Panel.</w:t>
      </w:r>
    </w:p>
    <w:p w:rsidR="00514886" w:rsidRDefault="00514886">
      <w:pPr>
        <w:rPr>
          <w:rFonts w:ascii="Times New Roman" w:hAnsi="Times New Roman" w:cs="Times New Roman"/>
          <w:sz w:val="24"/>
          <w:szCs w:val="24"/>
        </w:rPr>
      </w:pPr>
      <w:r>
        <w:rPr>
          <w:rFonts w:ascii="Times New Roman" w:hAnsi="Times New Roman" w:cs="Times New Roman"/>
          <w:sz w:val="24"/>
          <w:szCs w:val="24"/>
        </w:rPr>
        <w:br w:type="page"/>
      </w:r>
    </w:p>
    <w:p w:rsidR="00A5366A" w:rsidRDefault="00A5366A" w:rsidP="00A5366A">
      <w:pPr>
        <w:keepNext/>
      </w:pPr>
      <w:r>
        <w:rPr>
          <w:rFonts w:ascii="Times New Roman" w:hAnsi="Times New Roman" w:cs="Times New Roman"/>
          <w:noProof/>
          <w:sz w:val="24"/>
          <w:szCs w:val="24"/>
        </w:rPr>
        <w:lastRenderedPageBreak/>
        <w:drawing>
          <wp:inline distT="0" distB="0" distL="0" distR="0">
            <wp:extent cx="5830281" cy="7840980"/>
            <wp:effectExtent l="19050" t="0" r="0" b="0"/>
            <wp:docPr id="148" name="Picture 56" descr="C:\Users\jvictor\Documents\dummy\GEMINI_TOOLS\PROFILE\EDIT_GEO\sedStru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jvictor\Documents\dummy\GEMINI_TOOLS\PROFILE\EDIT_GEO\sedStruct.png"/>
                    <pic:cNvPicPr>
                      <a:picLocks noChangeAspect="1" noChangeArrowheads="1"/>
                    </pic:cNvPicPr>
                  </pic:nvPicPr>
                  <pic:blipFill>
                    <a:blip r:embed="rId193" cstate="print"/>
                    <a:srcRect/>
                    <a:stretch>
                      <a:fillRect/>
                    </a:stretch>
                  </pic:blipFill>
                  <pic:spPr bwMode="auto">
                    <a:xfrm>
                      <a:off x="0" y="0"/>
                      <a:ext cx="5830281" cy="7840980"/>
                    </a:xfrm>
                    <a:prstGeom prst="rect">
                      <a:avLst/>
                    </a:prstGeom>
                    <a:noFill/>
                    <a:ln w="9525">
                      <a:noFill/>
                      <a:miter lim="800000"/>
                      <a:headEnd/>
                      <a:tailEnd/>
                    </a:ln>
                  </pic:spPr>
                </pic:pic>
              </a:graphicData>
            </a:graphic>
          </wp:inline>
        </w:drawing>
      </w:r>
    </w:p>
    <w:p w:rsidR="00A5366A" w:rsidRDefault="00A5366A" w:rsidP="00A5366A">
      <w:pPr>
        <w:pStyle w:val="Caption"/>
      </w:pPr>
      <w:r>
        <w:t>Figure: List of Sedimentary Structure Images &amp; Descriptions used.</w:t>
      </w:r>
    </w:p>
    <w:p w:rsidR="00514886" w:rsidRDefault="00514886" w:rsidP="00A5366A">
      <w:pPr>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noProof/>
          <w:sz w:val="24"/>
          <w:szCs w:val="24"/>
        </w:rPr>
        <w:lastRenderedPageBreak/>
        <w:drawing>
          <wp:inline distT="0" distB="0" distL="0" distR="0">
            <wp:extent cx="5943600" cy="4046220"/>
            <wp:effectExtent l="19050" t="0" r="0" b="0"/>
            <wp:docPr id="146" name="Picture 54" descr="C:\Users\jvictor\Documents\dummy\GEMINI_TOOLS\PROFILE\EDIT_GEO\edit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jvictor\Documents\dummy\GEMINI_TOOLS\PROFILE\EDIT_GEO\edit7b.png"/>
                    <pic:cNvPicPr>
                      <a:picLocks noChangeAspect="1" noChangeArrowheads="1"/>
                    </pic:cNvPicPr>
                  </pic:nvPicPr>
                  <pic:blipFill>
                    <a:blip r:embed="rId194" cstate="print"/>
                    <a:srcRect/>
                    <a:stretch>
                      <a:fillRect/>
                    </a:stretch>
                  </pic:blipFill>
                  <pic:spPr bwMode="auto">
                    <a:xfrm>
                      <a:off x="0" y="0"/>
                      <a:ext cx="5943600" cy="4046220"/>
                    </a:xfrm>
                    <a:prstGeom prst="rect">
                      <a:avLst/>
                    </a:prstGeom>
                    <a:noFill/>
                    <a:ln w="9525">
                      <a:noFill/>
                      <a:miter lim="800000"/>
                      <a:headEnd/>
                      <a:tailEnd/>
                    </a:ln>
                  </pic:spPr>
                </pic:pic>
              </a:graphicData>
            </a:graphic>
          </wp:inline>
        </w:drawing>
      </w:r>
    </w:p>
    <w:p w:rsidR="00514886" w:rsidRDefault="00514886" w:rsidP="00514886">
      <w:pPr>
        <w:spacing w:line="240" w:lineRule="auto"/>
        <w:rPr>
          <w:rFonts w:ascii="Times New Roman" w:hAnsi="Times New Roman" w:cs="Times New Roman"/>
          <w:sz w:val="24"/>
          <w:szCs w:val="24"/>
        </w:rPr>
      </w:pPr>
      <w:r>
        <w:rPr>
          <w:rFonts w:ascii="Times New Roman" w:hAnsi="Times New Roman" w:cs="Times New Roman"/>
          <w:sz w:val="24"/>
          <w:szCs w:val="24"/>
        </w:rPr>
        <w:t>Notice that the Sedimentary Structure was also added to the “Comments/Remarks/Notes” text field.  Now select the Modify button to transfer the changes to the table as well as the profile plot.</w:t>
      </w:r>
    </w:p>
    <w:p w:rsidR="00514886" w:rsidRDefault="00514886" w:rsidP="00514886">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2903220"/>
            <wp:effectExtent l="19050" t="0" r="0" b="0"/>
            <wp:docPr id="147" name="Picture 55" descr="C:\Users\jvictor\Documents\dummy\GEMINI_TOOLS\PROFILE\EDIT_GEO\plot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jvictor\Documents\dummy\GEMINI_TOOLS\PROFILE\EDIT_GEO\plot8.png"/>
                    <pic:cNvPicPr>
                      <a:picLocks noChangeAspect="1" noChangeArrowheads="1"/>
                    </pic:cNvPicPr>
                  </pic:nvPicPr>
                  <pic:blipFill>
                    <a:blip r:embed="rId195" cstate="print"/>
                    <a:srcRect/>
                    <a:stretch>
                      <a:fillRect/>
                    </a:stretch>
                  </pic:blipFill>
                  <pic:spPr bwMode="auto">
                    <a:xfrm>
                      <a:off x="0" y="0"/>
                      <a:ext cx="5943600" cy="2903220"/>
                    </a:xfrm>
                    <a:prstGeom prst="rect">
                      <a:avLst/>
                    </a:prstGeom>
                    <a:noFill/>
                    <a:ln w="9525">
                      <a:noFill/>
                      <a:miter lim="800000"/>
                      <a:headEnd/>
                      <a:tailEnd/>
                    </a:ln>
                  </pic:spPr>
                </pic:pic>
              </a:graphicData>
            </a:graphic>
          </wp:inline>
        </w:drawing>
      </w:r>
    </w:p>
    <w:p w:rsidR="00AF66F7" w:rsidRDefault="00AF66F7">
      <w:pPr>
        <w:rPr>
          <w:rFonts w:ascii="Times New Roman" w:hAnsi="Times New Roman" w:cs="Times New Roman"/>
          <w:b/>
          <w:sz w:val="24"/>
          <w:szCs w:val="24"/>
        </w:rPr>
      </w:pPr>
      <w:r>
        <w:rPr>
          <w:rFonts w:ascii="Times New Roman" w:hAnsi="Times New Roman" w:cs="Times New Roman"/>
          <w:b/>
          <w:sz w:val="24"/>
          <w:szCs w:val="24"/>
        </w:rPr>
        <w:br w:type="page"/>
      </w:r>
    </w:p>
    <w:p w:rsidR="00AF66F7" w:rsidRPr="00F14696" w:rsidRDefault="00AF66F7" w:rsidP="00AF66F7">
      <w:pPr>
        <w:rPr>
          <w:rFonts w:ascii="Times New Roman" w:hAnsi="Times New Roman" w:cs="Times New Roman"/>
          <w:b/>
          <w:sz w:val="24"/>
          <w:szCs w:val="24"/>
        </w:rPr>
      </w:pPr>
      <w:r>
        <w:rPr>
          <w:rFonts w:ascii="Times New Roman" w:hAnsi="Times New Roman" w:cs="Times New Roman"/>
          <w:b/>
          <w:sz w:val="24"/>
          <w:szCs w:val="24"/>
        </w:rPr>
        <w:lastRenderedPageBreak/>
        <w:t>Porosity Dialog</w:t>
      </w:r>
    </w:p>
    <w:p w:rsidR="00E94523" w:rsidRDefault="00E94523" w:rsidP="00514886">
      <w:pPr>
        <w:spacing w:line="240" w:lineRule="auto"/>
        <w:rPr>
          <w:rFonts w:ascii="Times New Roman" w:hAnsi="Times New Roman" w:cs="Times New Roman"/>
          <w:sz w:val="24"/>
          <w:szCs w:val="24"/>
        </w:rPr>
      </w:pPr>
    </w:p>
    <w:p w:rsidR="00E94523" w:rsidRDefault="00BC6E96" w:rsidP="00514886">
      <w:pPr>
        <w:spacing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9504" behindDoc="0" locked="0" layoutInCell="1" allowOverlap="1">
            <wp:simplePos x="0" y="0"/>
            <wp:positionH relativeFrom="column">
              <wp:posOffset>19050</wp:posOffset>
            </wp:positionH>
            <wp:positionV relativeFrom="paragraph">
              <wp:posOffset>0</wp:posOffset>
            </wp:positionV>
            <wp:extent cx="3151505" cy="3467100"/>
            <wp:effectExtent l="19050" t="0" r="0" b="0"/>
            <wp:wrapSquare wrapText="right"/>
            <wp:docPr id="151" name="Picture 59" descr="C:\Users\jvictor\Documents\dummy\GEMINI_TOOLS\PROFILE\EDIT_GEO\Porosit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jvictor\Documents\dummy\GEMINI_TOOLS\PROFILE\EDIT_GEO\Porosity1.png"/>
                    <pic:cNvPicPr>
                      <a:picLocks noChangeAspect="1" noChangeArrowheads="1"/>
                    </pic:cNvPicPr>
                  </pic:nvPicPr>
                  <pic:blipFill>
                    <a:blip r:embed="rId196" cstate="print"/>
                    <a:srcRect/>
                    <a:stretch>
                      <a:fillRect/>
                    </a:stretch>
                  </pic:blipFill>
                  <pic:spPr bwMode="auto">
                    <a:xfrm>
                      <a:off x="0" y="0"/>
                      <a:ext cx="3151505" cy="3467100"/>
                    </a:xfrm>
                    <a:prstGeom prst="rect">
                      <a:avLst/>
                    </a:prstGeom>
                    <a:noFill/>
                    <a:ln w="9525">
                      <a:noFill/>
                      <a:miter lim="800000"/>
                      <a:headEnd/>
                      <a:tailEnd/>
                    </a:ln>
                  </pic:spPr>
                </pic:pic>
              </a:graphicData>
            </a:graphic>
          </wp:anchor>
        </w:drawing>
      </w:r>
      <w:r>
        <w:rPr>
          <w:rFonts w:ascii="Times New Roman" w:hAnsi="Times New Roman" w:cs="Times New Roman"/>
          <w:sz w:val="24"/>
          <w:szCs w:val="24"/>
        </w:rPr>
        <w:t>The Porosity Symbols Dialog allows the user to select the type of rock porosity as well as the estimated percentage. The symbols are used to visually display the type of porosity next to the bed on the Profile plot.</w:t>
      </w:r>
    </w:p>
    <w:p w:rsidR="00514886" w:rsidRDefault="00514886" w:rsidP="00634927">
      <w:pPr>
        <w:spacing w:line="240" w:lineRule="auto"/>
        <w:rPr>
          <w:rFonts w:ascii="Times New Roman" w:hAnsi="Times New Roman" w:cs="Times New Roman"/>
          <w:sz w:val="24"/>
          <w:szCs w:val="24"/>
        </w:rPr>
      </w:pPr>
    </w:p>
    <w:p w:rsidR="00514886" w:rsidRDefault="00514886" w:rsidP="00634927">
      <w:pPr>
        <w:spacing w:line="240" w:lineRule="auto"/>
        <w:rPr>
          <w:rFonts w:ascii="Times New Roman" w:hAnsi="Times New Roman" w:cs="Times New Roman"/>
          <w:sz w:val="24"/>
          <w:szCs w:val="24"/>
        </w:rPr>
      </w:pPr>
    </w:p>
    <w:p w:rsidR="00514886" w:rsidRDefault="00514886" w:rsidP="00634927">
      <w:pPr>
        <w:spacing w:line="240" w:lineRule="auto"/>
        <w:rPr>
          <w:rFonts w:ascii="Times New Roman" w:hAnsi="Times New Roman" w:cs="Times New Roman"/>
          <w:sz w:val="24"/>
          <w:szCs w:val="24"/>
        </w:rPr>
      </w:pPr>
    </w:p>
    <w:p w:rsidR="00554AB4" w:rsidRDefault="00554AB4" w:rsidP="00634927">
      <w:pPr>
        <w:spacing w:line="240" w:lineRule="auto"/>
        <w:rPr>
          <w:rFonts w:ascii="Times New Roman" w:hAnsi="Times New Roman" w:cs="Times New Roman"/>
          <w:sz w:val="24"/>
          <w:szCs w:val="24"/>
        </w:rPr>
      </w:pPr>
    </w:p>
    <w:p w:rsidR="005F29A2" w:rsidRDefault="005F29A2" w:rsidP="00634927">
      <w:pPr>
        <w:spacing w:line="240" w:lineRule="auto"/>
        <w:rPr>
          <w:rFonts w:ascii="Times New Roman" w:hAnsi="Times New Roman" w:cs="Times New Roman"/>
          <w:sz w:val="24"/>
          <w:szCs w:val="24"/>
        </w:rPr>
      </w:pPr>
    </w:p>
    <w:p w:rsidR="005F29A2" w:rsidRDefault="005F29A2" w:rsidP="00634927">
      <w:pPr>
        <w:spacing w:line="240" w:lineRule="auto"/>
        <w:rPr>
          <w:rFonts w:ascii="Times New Roman" w:hAnsi="Times New Roman" w:cs="Times New Roman"/>
          <w:sz w:val="24"/>
          <w:szCs w:val="24"/>
        </w:rPr>
      </w:pPr>
    </w:p>
    <w:p w:rsidR="005F29A2" w:rsidRDefault="005F29A2" w:rsidP="00634927">
      <w:pPr>
        <w:spacing w:line="240" w:lineRule="auto"/>
        <w:rPr>
          <w:rFonts w:ascii="Times New Roman" w:hAnsi="Times New Roman" w:cs="Times New Roman"/>
          <w:sz w:val="24"/>
          <w:szCs w:val="24"/>
        </w:rPr>
      </w:pPr>
    </w:p>
    <w:p w:rsidR="005F29A2" w:rsidRDefault="005F29A2" w:rsidP="00634927">
      <w:pPr>
        <w:spacing w:line="240" w:lineRule="auto"/>
        <w:rPr>
          <w:rFonts w:ascii="Times New Roman" w:hAnsi="Times New Roman" w:cs="Times New Roman"/>
          <w:sz w:val="24"/>
          <w:szCs w:val="24"/>
        </w:rPr>
      </w:pPr>
    </w:p>
    <w:p w:rsidR="00DA0993" w:rsidRDefault="00DA0993">
      <w:pPr>
        <w:rPr>
          <w:rFonts w:ascii="Times New Roman" w:hAnsi="Times New Roman" w:cs="Times New Roman"/>
          <w:sz w:val="24"/>
          <w:szCs w:val="24"/>
        </w:rPr>
      </w:pPr>
      <w:r>
        <w:rPr>
          <w:rFonts w:ascii="Times New Roman" w:hAnsi="Times New Roman" w:cs="Times New Roman"/>
          <w:sz w:val="24"/>
          <w:szCs w:val="24"/>
        </w:rPr>
        <w:br w:type="page"/>
      </w:r>
    </w:p>
    <w:p w:rsidR="000B0955" w:rsidRDefault="000B0955" w:rsidP="000B0955">
      <w:pPr>
        <w:rPr>
          <w:rFonts w:ascii="Times New Roman" w:hAnsi="Times New Roman" w:cs="Times New Roman"/>
          <w:b/>
          <w:sz w:val="24"/>
          <w:szCs w:val="24"/>
        </w:rPr>
      </w:pPr>
      <w:r>
        <w:rPr>
          <w:rFonts w:ascii="Times New Roman" w:hAnsi="Times New Roman" w:cs="Times New Roman"/>
          <w:b/>
          <w:sz w:val="24"/>
          <w:szCs w:val="24"/>
        </w:rPr>
        <w:lastRenderedPageBreak/>
        <w:t xml:space="preserve">Changing the Colorlith – Porosity Imager Linear &amp; Nonlinear </w:t>
      </w:r>
      <w:r w:rsidR="00040C48">
        <w:rPr>
          <w:rFonts w:ascii="Times New Roman" w:hAnsi="Times New Roman" w:cs="Times New Roman"/>
          <w:b/>
          <w:sz w:val="24"/>
          <w:szCs w:val="24"/>
        </w:rPr>
        <w:t xml:space="preserve">Color Schema </w:t>
      </w:r>
      <w:r>
        <w:rPr>
          <w:rFonts w:ascii="Times New Roman" w:hAnsi="Times New Roman" w:cs="Times New Roman"/>
          <w:b/>
          <w:sz w:val="24"/>
          <w:szCs w:val="24"/>
        </w:rPr>
        <w:t>Tracks</w:t>
      </w:r>
    </w:p>
    <w:p w:rsidR="000B0955" w:rsidRDefault="00EF1CF1" w:rsidP="000B0955">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136321" cy="3878580"/>
            <wp:effectExtent l="19050" t="0" r="7179" b="0"/>
            <wp:docPr id="182" name="Picture 8" descr="C:\Users\jvictor\Documents\dummy\GEMINI_TOOLS\PROFILE\EDIT_GEO\Color_Schem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DIT_GEO\Color_Scheme-1.png"/>
                    <pic:cNvPicPr>
                      <a:picLocks noChangeAspect="1" noChangeArrowheads="1"/>
                    </pic:cNvPicPr>
                  </pic:nvPicPr>
                  <pic:blipFill>
                    <a:blip r:embed="rId197" cstate="print"/>
                    <a:srcRect/>
                    <a:stretch>
                      <a:fillRect/>
                    </a:stretch>
                  </pic:blipFill>
                  <pic:spPr bwMode="auto">
                    <a:xfrm>
                      <a:off x="0" y="0"/>
                      <a:ext cx="5136893" cy="3879012"/>
                    </a:xfrm>
                    <a:prstGeom prst="rect">
                      <a:avLst/>
                    </a:prstGeom>
                    <a:noFill/>
                    <a:ln w="9525">
                      <a:noFill/>
                      <a:miter lim="800000"/>
                      <a:headEnd/>
                      <a:tailEnd/>
                    </a:ln>
                  </pic:spPr>
                </pic:pic>
              </a:graphicData>
            </a:graphic>
          </wp:inline>
        </w:drawing>
      </w:r>
    </w:p>
    <w:p w:rsidR="00EF1CF1" w:rsidRDefault="00EF1CF1" w:rsidP="000B0955">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147310" cy="3847284"/>
            <wp:effectExtent l="19050" t="0" r="0" b="0"/>
            <wp:docPr id="183" name="Picture 9" descr="C:\Users\jvictor\Documents\dummy\GEMINI_TOOLS\PROFILE\EDIT_GEO\Color_Schem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Color_Scheme-2.png"/>
                    <pic:cNvPicPr>
                      <a:picLocks noChangeAspect="1" noChangeArrowheads="1"/>
                    </pic:cNvPicPr>
                  </pic:nvPicPr>
                  <pic:blipFill>
                    <a:blip r:embed="rId198" cstate="print"/>
                    <a:srcRect/>
                    <a:stretch>
                      <a:fillRect/>
                    </a:stretch>
                  </pic:blipFill>
                  <pic:spPr bwMode="auto">
                    <a:xfrm>
                      <a:off x="0" y="0"/>
                      <a:ext cx="5147310" cy="3847284"/>
                    </a:xfrm>
                    <a:prstGeom prst="rect">
                      <a:avLst/>
                    </a:prstGeom>
                    <a:noFill/>
                    <a:ln w="9525">
                      <a:noFill/>
                      <a:miter lim="800000"/>
                      <a:headEnd/>
                      <a:tailEnd/>
                    </a:ln>
                  </pic:spPr>
                </pic:pic>
              </a:graphicData>
            </a:graphic>
          </wp:inline>
        </w:drawing>
      </w:r>
    </w:p>
    <w:p w:rsidR="00EF1CF1" w:rsidRDefault="00EF1CF1" w:rsidP="000B0955">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215890" cy="3896852"/>
            <wp:effectExtent l="19050" t="0" r="3810" b="0"/>
            <wp:docPr id="184" name="Picture 10" descr="C:\Users\jvictor\Documents\dummy\GEMINI_TOOLS\PROFILE\EDIT_GEO\Color_Schem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EDIT_GEO\Color_Scheme-3.png"/>
                    <pic:cNvPicPr>
                      <a:picLocks noChangeAspect="1" noChangeArrowheads="1"/>
                    </pic:cNvPicPr>
                  </pic:nvPicPr>
                  <pic:blipFill>
                    <a:blip r:embed="rId199" cstate="print"/>
                    <a:srcRect/>
                    <a:stretch>
                      <a:fillRect/>
                    </a:stretch>
                  </pic:blipFill>
                  <pic:spPr bwMode="auto">
                    <a:xfrm>
                      <a:off x="0" y="0"/>
                      <a:ext cx="5217097" cy="3897754"/>
                    </a:xfrm>
                    <a:prstGeom prst="rect">
                      <a:avLst/>
                    </a:prstGeom>
                    <a:noFill/>
                    <a:ln w="9525">
                      <a:noFill/>
                      <a:miter lim="800000"/>
                      <a:headEnd/>
                      <a:tailEnd/>
                    </a:ln>
                  </pic:spPr>
                </pic:pic>
              </a:graphicData>
            </a:graphic>
          </wp:inline>
        </w:drawing>
      </w:r>
    </w:p>
    <w:p w:rsidR="000B0955" w:rsidRPr="002C66E3" w:rsidRDefault="000B0955" w:rsidP="000B0955">
      <w:pPr>
        <w:rPr>
          <w:rFonts w:ascii="Times New Roman" w:hAnsi="Times New Roman" w:cs="Times New Roman"/>
          <w:b/>
          <w:sz w:val="24"/>
          <w:szCs w:val="24"/>
        </w:rPr>
      </w:pPr>
    </w:p>
    <w:p w:rsidR="00EF1CF1" w:rsidRDefault="00EF1CF1">
      <w:pPr>
        <w:rPr>
          <w:rFonts w:ascii="Times New Roman" w:hAnsi="Times New Roman" w:cs="Times New Roman"/>
          <w:b/>
          <w:sz w:val="24"/>
          <w:szCs w:val="24"/>
        </w:rPr>
      </w:pPr>
      <w:r>
        <w:rPr>
          <w:rFonts w:ascii="Times New Roman" w:hAnsi="Times New Roman" w:cs="Times New Roman"/>
          <w:b/>
          <w:sz w:val="24"/>
          <w:szCs w:val="24"/>
        </w:rPr>
        <w:br w:type="page"/>
      </w:r>
    </w:p>
    <w:p w:rsidR="00DA0993" w:rsidRPr="002C66E3" w:rsidRDefault="00DA0993" w:rsidP="00DA0993">
      <w:pPr>
        <w:rPr>
          <w:rFonts w:ascii="Times New Roman" w:hAnsi="Times New Roman" w:cs="Times New Roman"/>
          <w:b/>
          <w:sz w:val="24"/>
          <w:szCs w:val="24"/>
        </w:rPr>
      </w:pPr>
      <w:r>
        <w:rPr>
          <w:rFonts w:ascii="Times New Roman" w:hAnsi="Times New Roman" w:cs="Times New Roman"/>
          <w:b/>
          <w:sz w:val="24"/>
          <w:szCs w:val="24"/>
        </w:rPr>
        <w:lastRenderedPageBreak/>
        <w:t xml:space="preserve">Adding &amp; Modifying Tops/Sequence Stratigraphy/Depositional Environment </w:t>
      </w:r>
    </w:p>
    <w:p w:rsidR="00DA0993" w:rsidRDefault="00DA0993" w:rsidP="00DA0993">
      <w:pPr>
        <w:spacing w:line="240" w:lineRule="auto"/>
        <w:rPr>
          <w:rFonts w:ascii="Times New Roman" w:hAnsi="Times New Roman" w:cs="Times New Roman"/>
          <w:sz w:val="24"/>
          <w:szCs w:val="24"/>
        </w:rPr>
      </w:pPr>
      <w:r>
        <w:rPr>
          <w:rFonts w:ascii="Times New Roman" w:hAnsi="Times New Roman" w:cs="Times New Roman"/>
          <w:sz w:val="24"/>
          <w:szCs w:val="24"/>
        </w:rPr>
        <w:t xml:space="preserve">To begin the example uses the </w:t>
      </w:r>
      <w:r w:rsidR="009F7777">
        <w:rPr>
          <w:rFonts w:ascii="Times New Roman" w:hAnsi="Times New Roman" w:cs="Times New Roman"/>
          <w:sz w:val="24"/>
          <w:szCs w:val="24"/>
        </w:rPr>
        <w:t>measured section</w:t>
      </w:r>
      <w:r w:rsidR="00937CED">
        <w:rPr>
          <w:rFonts w:ascii="Times New Roman" w:hAnsi="Times New Roman" w:cs="Times New Roman"/>
          <w:sz w:val="24"/>
          <w:szCs w:val="24"/>
        </w:rPr>
        <w:t xml:space="preserve"> ASCII delimited text file</w:t>
      </w:r>
      <w:r>
        <w:rPr>
          <w:rFonts w:ascii="Times New Roman" w:hAnsi="Times New Roman" w:cs="Times New Roman"/>
          <w:sz w:val="24"/>
          <w:szCs w:val="24"/>
        </w:rPr>
        <w:t xml:space="preserve">.  </w:t>
      </w:r>
      <w:r w:rsidR="00937CED">
        <w:rPr>
          <w:rFonts w:ascii="Times New Roman" w:hAnsi="Times New Roman" w:cs="Times New Roman"/>
          <w:sz w:val="24"/>
          <w:szCs w:val="24"/>
        </w:rPr>
        <w:t>The</w:t>
      </w:r>
      <w:r>
        <w:rPr>
          <w:rFonts w:ascii="Times New Roman" w:hAnsi="Times New Roman" w:cs="Times New Roman"/>
          <w:sz w:val="24"/>
          <w:szCs w:val="24"/>
        </w:rPr>
        <w:t xml:space="preserve"> </w:t>
      </w:r>
      <w:r w:rsidR="00937CED" w:rsidRPr="00937CED">
        <w:rPr>
          <w:rFonts w:ascii="Times New Roman" w:hAnsi="Times New Roman" w:cs="Times New Roman"/>
          <w:sz w:val="24"/>
          <w:szCs w:val="24"/>
        </w:rPr>
        <w:t>Measured_Section-Sec_24-T12S-R18E</w:t>
      </w:r>
      <w:r w:rsidR="00937CED">
        <w:rPr>
          <w:rFonts w:ascii="Times New Roman" w:hAnsi="Times New Roman" w:cs="Times New Roman"/>
          <w:sz w:val="24"/>
          <w:szCs w:val="24"/>
        </w:rPr>
        <w:t xml:space="preserve">.txt </w:t>
      </w:r>
      <w:r>
        <w:rPr>
          <w:rFonts w:ascii="Times New Roman" w:hAnsi="Times New Roman" w:cs="Times New Roman"/>
          <w:sz w:val="24"/>
          <w:szCs w:val="24"/>
        </w:rPr>
        <w:t xml:space="preserve">File should be downloaded to your PC.  </w:t>
      </w:r>
      <w:r w:rsidR="00937CED">
        <w:rPr>
          <w:rFonts w:ascii="Times New Roman" w:hAnsi="Times New Roman" w:cs="Times New Roman"/>
          <w:sz w:val="24"/>
          <w:szCs w:val="24"/>
        </w:rPr>
        <w:t xml:space="preserve">As an option the </w:t>
      </w:r>
      <w:r w:rsidR="00937CED" w:rsidRPr="00937CED">
        <w:rPr>
          <w:rFonts w:ascii="Times New Roman" w:hAnsi="Times New Roman" w:cs="Times New Roman"/>
          <w:sz w:val="24"/>
          <w:szCs w:val="24"/>
        </w:rPr>
        <w:t>Measured_Section-Sec_24-T12S-R18E</w:t>
      </w:r>
      <w:r w:rsidR="00937CED">
        <w:rPr>
          <w:rFonts w:ascii="Times New Roman" w:hAnsi="Times New Roman" w:cs="Times New Roman"/>
          <w:sz w:val="24"/>
          <w:szCs w:val="24"/>
        </w:rPr>
        <w:t>_las.las is the Log ASCII Standard (LAS) version 3.0 generated with the all the examples for this help section.</w:t>
      </w:r>
    </w:p>
    <w:p w:rsidR="00DA0993" w:rsidRDefault="00DA0993" w:rsidP="00DA0993">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DA0993" w:rsidRPr="00321ED3" w:rsidRDefault="00DA0993" w:rsidP="00DA0993">
      <w:pPr>
        <w:rPr>
          <w:rFonts w:ascii="Times New Roman" w:hAnsi="Times New Roman" w:cs="Times New Roman"/>
          <w:sz w:val="24"/>
          <w:szCs w:val="24"/>
        </w:rPr>
      </w:pPr>
      <w:r>
        <w:rPr>
          <w:rFonts w:ascii="Times New Roman" w:hAnsi="Times New Roman" w:cs="Times New Roman"/>
          <w:sz w:val="24"/>
          <w:szCs w:val="24"/>
        </w:rPr>
        <w:t>Measured Section: Strata southeast of Lecompton Kansas, Douglas County, Kansas</w:t>
      </w:r>
    </w:p>
    <w:tbl>
      <w:tblPr>
        <w:tblStyle w:val="TableGrid"/>
        <w:tblW w:w="0" w:type="auto"/>
        <w:tblLook w:val="04A0"/>
      </w:tblPr>
      <w:tblGrid>
        <w:gridCol w:w="1098"/>
        <w:gridCol w:w="8478"/>
      </w:tblGrid>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A0993" w:rsidRPr="00321ED3" w:rsidRDefault="00DA0993" w:rsidP="00C45FBE">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Pr>
                <w:rFonts w:ascii="Times New Roman" w:hAnsi="Times New Roman" w:cs="Times New Roman"/>
                <w:b/>
                <w:sz w:val="20"/>
                <w:szCs w:val="20"/>
              </w:rPr>
              <w:t>Measured Section</w:t>
            </w:r>
          </w:p>
        </w:tc>
        <w:tc>
          <w:tcPr>
            <w:tcW w:w="8478" w:type="dxa"/>
          </w:tcPr>
          <w:p w:rsidR="00DA0993" w:rsidRPr="00321ED3" w:rsidRDefault="0089509F" w:rsidP="00DA0993">
            <w:pPr>
              <w:rPr>
                <w:rFonts w:ascii="Times New Roman" w:hAnsi="Times New Roman" w:cs="Times New Roman"/>
                <w:sz w:val="20"/>
                <w:szCs w:val="20"/>
              </w:rPr>
            </w:pPr>
            <w:hyperlink r:id="rId200" w:history="1">
              <w:r w:rsidR="00DA0993" w:rsidRPr="00A7068D">
                <w:rPr>
                  <w:rStyle w:val="Hyperlink"/>
                  <w:rFonts w:ascii="Times New Roman" w:hAnsi="Times New Roman" w:cs="Times New Roman"/>
                  <w:sz w:val="20"/>
                  <w:szCs w:val="20"/>
                </w:rPr>
                <w:t>http://www.kgs.ku.edu/Gemini/Tools/documentation/Measured_Section-Sec_24-T12S-R18E.txt</w:t>
              </w:r>
            </w:hyperlink>
            <w:r w:rsidR="00DA0993">
              <w:rPr>
                <w:rFonts w:ascii="Times New Roman" w:hAnsi="Times New Roman" w:cs="Times New Roman"/>
                <w:sz w:val="20"/>
                <w:szCs w:val="20"/>
              </w:rPr>
              <w:t xml:space="preserve"> </w:t>
            </w:r>
          </w:p>
        </w:tc>
      </w:tr>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Pr>
                <w:rFonts w:ascii="Times New Roman" w:hAnsi="Times New Roman" w:cs="Times New Roman"/>
                <w:b/>
                <w:sz w:val="20"/>
                <w:szCs w:val="20"/>
              </w:rPr>
              <w:t>LAS 3.0</w:t>
            </w:r>
          </w:p>
        </w:tc>
        <w:tc>
          <w:tcPr>
            <w:tcW w:w="8478" w:type="dxa"/>
          </w:tcPr>
          <w:p w:rsidR="00DA0993" w:rsidRPr="00321ED3" w:rsidRDefault="0089509F" w:rsidP="00DA0993">
            <w:pPr>
              <w:rPr>
                <w:rFonts w:ascii="Times New Roman" w:hAnsi="Times New Roman" w:cs="Times New Roman"/>
                <w:sz w:val="20"/>
                <w:szCs w:val="20"/>
              </w:rPr>
            </w:pPr>
            <w:hyperlink r:id="rId201" w:history="1">
              <w:r w:rsidR="00DA0993" w:rsidRPr="00A7068D">
                <w:rPr>
                  <w:rStyle w:val="Hyperlink"/>
                  <w:rFonts w:ascii="Times New Roman" w:hAnsi="Times New Roman" w:cs="Times New Roman"/>
                  <w:sz w:val="20"/>
                  <w:szCs w:val="20"/>
                </w:rPr>
                <w:t>http://www.kgs.ku.edu/Gemini/Tools/documentation/Measured_Section-Sec_24-T12S-R18E_las.las</w:t>
              </w:r>
            </w:hyperlink>
            <w:r w:rsidR="00DA0993">
              <w:rPr>
                <w:rFonts w:ascii="Times New Roman" w:hAnsi="Times New Roman" w:cs="Times New Roman"/>
                <w:sz w:val="20"/>
                <w:szCs w:val="20"/>
              </w:rPr>
              <w:t xml:space="preserve"> </w:t>
            </w:r>
            <w:r w:rsidR="00DA0993" w:rsidRPr="00321ED3">
              <w:rPr>
                <w:rFonts w:ascii="Times New Roman" w:hAnsi="Times New Roman" w:cs="Times New Roman"/>
                <w:sz w:val="20"/>
                <w:szCs w:val="20"/>
              </w:rPr>
              <w:t xml:space="preserve"> </w:t>
            </w:r>
          </w:p>
        </w:tc>
      </w:tr>
    </w:tbl>
    <w:p w:rsidR="00DA0993" w:rsidRDefault="00DA0993" w:rsidP="00DA0993">
      <w:pPr>
        <w:rPr>
          <w:rFonts w:ascii="Times New Roman" w:hAnsi="Times New Roman" w:cs="Times New Roman"/>
          <w:sz w:val="20"/>
          <w:szCs w:val="20"/>
        </w:rPr>
      </w:pPr>
    </w:p>
    <w:tbl>
      <w:tblPr>
        <w:tblStyle w:val="TableGrid"/>
        <w:tblW w:w="0" w:type="auto"/>
        <w:tblLook w:val="04A0"/>
      </w:tblPr>
      <w:tblGrid>
        <w:gridCol w:w="1098"/>
        <w:gridCol w:w="8478"/>
      </w:tblGrid>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A0993" w:rsidRPr="00321ED3" w:rsidRDefault="00DA0993" w:rsidP="00C45FBE">
            <w:pPr>
              <w:rPr>
                <w:rFonts w:ascii="Times New Roman" w:hAnsi="Times New Roman" w:cs="Times New Roman"/>
                <w:b/>
                <w:sz w:val="20"/>
                <w:szCs w:val="20"/>
              </w:rPr>
            </w:pPr>
            <w:r>
              <w:rPr>
                <w:rFonts w:ascii="Times New Roman" w:hAnsi="Times New Roman" w:cs="Times New Roman"/>
                <w:b/>
                <w:sz w:val="20"/>
                <w:szCs w:val="20"/>
              </w:rPr>
              <w:t>Zip</w:t>
            </w:r>
            <w:r w:rsidRPr="00321ED3">
              <w:rPr>
                <w:rFonts w:ascii="Times New Roman" w:hAnsi="Times New Roman" w:cs="Times New Roman"/>
                <w:b/>
                <w:sz w:val="20"/>
                <w:szCs w:val="20"/>
              </w:rPr>
              <w:t xml:space="preserve"> Files</w:t>
            </w:r>
          </w:p>
        </w:tc>
      </w:tr>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Pr>
                <w:rFonts w:ascii="Times New Roman" w:hAnsi="Times New Roman" w:cs="Times New Roman"/>
                <w:b/>
                <w:sz w:val="20"/>
                <w:szCs w:val="20"/>
              </w:rPr>
              <w:t>Measured Section</w:t>
            </w:r>
          </w:p>
        </w:tc>
        <w:tc>
          <w:tcPr>
            <w:tcW w:w="8478" w:type="dxa"/>
          </w:tcPr>
          <w:p w:rsidR="00DA0993" w:rsidRPr="00321ED3" w:rsidRDefault="0089509F" w:rsidP="00C45FBE">
            <w:pPr>
              <w:rPr>
                <w:rFonts w:ascii="Times New Roman" w:hAnsi="Times New Roman" w:cs="Times New Roman"/>
                <w:sz w:val="20"/>
                <w:szCs w:val="20"/>
              </w:rPr>
            </w:pPr>
            <w:hyperlink r:id="rId202" w:history="1">
              <w:r w:rsidR="00DA0993" w:rsidRPr="00A7068D">
                <w:rPr>
                  <w:rStyle w:val="Hyperlink"/>
                  <w:rFonts w:ascii="Times New Roman" w:hAnsi="Times New Roman" w:cs="Times New Roman"/>
                  <w:sz w:val="20"/>
                  <w:szCs w:val="20"/>
                </w:rPr>
                <w:t>http://www.kgs.ku.edu/Gemini/Tools/documentation/Measured_Section-Sec_24-T12S-R18E.zip</w:t>
              </w:r>
            </w:hyperlink>
            <w:r w:rsidR="00DA0993">
              <w:rPr>
                <w:rFonts w:ascii="Times New Roman" w:hAnsi="Times New Roman" w:cs="Times New Roman"/>
                <w:sz w:val="20"/>
                <w:szCs w:val="20"/>
              </w:rPr>
              <w:t xml:space="preserve"> </w:t>
            </w:r>
          </w:p>
        </w:tc>
      </w:tr>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Pr>
                <w:rFonts w:ascii="Times New Roman" w:hAnsi="Times New Roman" w:cs="Times New Roman"/>
                <w:b/>
                <w:sz w:val="20"/>
                <w:szCs w:val="20"/>
              </w:rPr>
              <w:t>LAS 3.0</w:t>
            </w:r>
          </w:p>
        </w:tc>
        <w:tc>
          <w:tcPr>
            <w:tcW w:w="8478" w:type="dxa"/>
          </w:tcPr>
          <w:p w:rsidR="00DA0993" w:rsidRPr="00321ED3" w:rsidRDefault="0089509F" w:rsidP="00C45FBE">
            <w:pPr>
              <w:rPr>
                <w:rFonts w:ascii="Times New Roman" w:hAnsi="Times New Roman" w:cs="Times New Roman"/>
                <w:sz w:val="20"/>
                <w:szCs w:val="20"/>
              </w:rPr>
            </w:pPr>
            <w:hyperlink r:id="rId203" w:history="1">
              <w:r w:rsidR="00DA0993" w:rsidRPr="00A7068D">
                <w:rPr>
                  <w:rStyle w:val="Hyperlink"/>
                  <w:rFonts w:ascii="Times New Roman" w:hAnsi="Times New Roman" w:cs="Times New Roman"/>
                  <w:sz w:val="20"/>
                  <w:szCs w:val="20"/>
                </w:rPr>
                <w:t>http://www.kgs.ku.edu/Gemini/Tools/documentation/Measured_Section-Sec_24-T12S-R18E_las.zip</w:t>
              </w:r>
            </w:hyperlink>
            <w:r w:rsidR="00DA0993">
              <w:rPr>
                <w:rFonts w:ascii="Times New Roman" w:hAnsi="Times New Roman" w:cs="Times New Roman"/>
                <w:sz w:val="20"/>
                <w:szCs w:val="20"/>
              </w:rPr>
              <w:t xml:space="preserve"> </w:t>
            </w:r>
          </w:p>
        </w:tc>
      </w:tr>
    </w:tbl>
    <w:p w:rsidR="007D5CB3" w:rsidRDefault="007D5CB3" w:rsidP="007D5CB3">
      <w:pPr>
        <w:rPr>
          <w:rFonts w:ascii="Times New Roman" w:hAnsi="Times New Roman" w:cs="Times New Roman"/>
          <w:sz w:val="24"/>
          <w:szCs w:val="24"/>
        </w:rPr>
      </w:pPr>
    </w:p>
    <w:p w:rsidR="007D5CB3" w:rsidRDefault="007D5CB3" w:rsidP="007D5CB3">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0528" behindDoc="0" locked="0" layoutInCell="1" allowOverlap="1">
            <wp:simplePos x="0" y="0"/>
            <wp:positionH relativeFrom="column">
              <wp:posOffset>-95250</wp:posOffset>
            </wp:positionH>
            <wp:positionV relativeFrom="paragraph">
              <wp:posOffset>20320</wp:posOffset>
            </wp:positionV>
            <wp:extent cx="3318510" cy="4030980"/>
            <wp:effectExtent l="19050" t="0" r="0" b="0"/>
            <wp:wrapSquare wrapText="left"/>
            <wp:docPr id="95" name="Picture 5" descr="C:\Users\jvictor\Documents\dummy\GEMINI_TOOLS\PROFILE\EDIT_GEO\GEO_Load_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EDIT_GEO\GEO_Load_Data2.png"/>
                    <pic:cNvPicPr>
                      <a:picLocks noChangeAspect="1" noChangeArrowheads="1"/>
                    </pic:cNvPicPr>
                  </pic:nvPicPr>
                  <pic:blipFill>
                    <a:blip r:embed="rId204" cstate="print"/>
                    <a:srcRect/>
                    <a:stretch>
                      <a:fillRect/>
                    </a:stretch>
                  </pic:blipFill>
                  <pic:spPr bwMode="auto">
                    <a:xfrm>
                      <a:off x="0" y="0"/>
                      <a:ext cx="3318510" cy="4030980"/>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This example will only require the ASCII Delimited File Measured Section (Measured_Section-Sec_24-T12S-R18E.txt) File to be loaded into the Load Data Dialog. The purpose of this exercise is to show how to enter data into the Stratigraphic Units (Tops), Depositional Environment and the Sequence Stratigraphy Data Entry Panels.  </w:t>
      </w:r>
    </w:p>
    <w:p w:rsidR="007D5CB3" w:rsidRDefault="007D5CB3" w:rsidP="007D5CB3">
      <w:pPr>
        <w:rPr>
          <w:rFonts w:ascii="Times New Roman" w:hAnsi="Times New Roman" w:cs="Times New Roman"/>
          <w:sz w:val="24"/>
          <w:szCs w:val="24"/>
        </w:rPr>
      </w:pPr>
      <w:r>
        <w:rPr>
          <w:rFonts w:ascii="Times New Roman" w:hAnsi="Times New Roman" w:cs="Times New Roman"/>
          <w:sz w:val="24"/>
          <w:szCs w:val="24"/>
        </w:rPr>
        <w:t xml:space="preserve">Presently the Profile Plot assumes that the user will load some or all of the data from the “Load Data” Dialog and modify the data in the profile plot data entry dialogs.  </w:t>
      </w:r>
    </w:p>
    <w:p w:rsidR="002A7A12" w:rsidRDefault="007D5CB3">
      <w:pPr>
        <w:rPr>
          <w:rFonts w:ascii="Times New Roman" w:hAnsi="Times New Roman" w:cs="Times New Roman"/>
          <w:sz w:val="24"/>
          <w:szCs w:val="24"/>
        </w:rPr>
      </w:pPr>
      <w:r>
        <w:rPr>
          <w:rFonts w:ascii="Times New Roman" w:hAnsi="Times New Roman" w:cs="Times New Roman"/>
          <w:sz w:val="24"/>
          <w:szCs w:val="24"/>
        </w:rPr>
        <w:t>Notice that this data has Tops Data, Geologist Report &amp; Bio-Stratigraphy Data loaded into the Profile Program.</w:t>
      </w:r>
      <w:r w:rsidR="002A7A12">
        <w:rPr>
          <w:rFonts w:ascii="Times New Roman" w:hAnsi="Times New Roman" w:cs="Times New Roman"/>
          <w:sz w:val="24"/>
          <w:szCs w:val="24"/>
        </w:rPr>
        <w:t xml:space="preserve">               </w:t>
      </w:r>
    </w:p>
    <w:p w:rsidR="002A7A12" w:rsidRDefault="002A7A12">
      <w:pPr>
        <w:rPr>
          <w:rFonts w:ascii="Times New Roman" w:hAnsi="Times New Roman" w:cs="Times New Roman"/>
          <w:sz w:val="24"/>
          <w:szCs w:val="24"/>
        </w:rPr>
      </w:pPr>
      <w:r>
        <w:rPr>
          <w:rFonts w:ascii="Times New Roman" w:hAnsi="Times New Roman" w:cs="Times New Roman"/>
          <w:sz w:val="24"/>
          <w:szCs w:val="24"/>
        </w:rPr>
        <w:lastRenderedPageBreak/>
        <w:t xml:space="preserve">To display the Profile Plot select the “Continue” button. </w:t>
      </w:r>
    </w:p>
    <w:p w:rsidR="002A7A12" w:rsidRDefault="002A7A12" w:rsidP="00E164F0">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540918" cy="7894320"/>
            <wp:effectExtent l="19050" t="0" r="0" b="0"/>
            <wp:docPr id="101" name="Picture 6" descr="C:\Users\jvictor\Documents\dummy\GEMINI_TOOLS\PROFILE\EDIT_GEO\GEO_Pro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EDIT_GEO\GEO_Profile.png"/>
                    <pic:cNvPicPr>
                      <a:picLocks noChangeAspect="1" noChangeArrowheads="1"/>
                    </pic:cNvPicPr>
                  </pic:nvPicPr>
                  <pic:blipFill>
                    <a:blip r:embed="rId205" cstate="print"/>
                    <a:srcRect/>
                    <a:stretch>
                      <a:fillRect/>
                    </a:stretch>
                  </pic:blipFill>
                  <pic:spPr bwMode="auto">
                    <a:xfrm>
                      <a:off x="0" y="0"/>
                      <a:ext cx="4540981" cy="7894430"/>
                    </a:xfrm>
                    <a:prstGeom prst="rect">
                      <a:avLst/>
                    </a:prstGeom>
                    <a:noFill/>
                    <a:ln w="9525">
                      <a:noFill/>
                      <a:miter lim="800000"/>
                      <a:headEnd/>
                      <a:tailEnd/>
                    </a:ln>
                  </pic:spPr>
                </pic:pic>
              </a:graphicData>
            </a:graphic>
          </wp:inline>
        </w:drawing>
      </w:r>
    </w:p>
    <w:p w:rsidR="007D5CB3" w:rsidRDefault="007D5CB3">
      <w:pPr>
        <w:rPr>
          <w:rFonts w:ascii="Times New Roman" w:hAnsi="Times New Roman" w:cs="Times New Roman"/>
          <w:sz w:val="24"/>
          <w:szCs w:val="24"/>
        </w:rPr>
      </w:pPr>
      <w:r>
        <w:rPr>
          <w:rFonts w:ascii="Times New Roman" w:hAnsi="Times New Roman" w:cs="Times New Roman"/>
          <w:sz w:val="24"/>
          <w:szCs w:val="24"/>
        </w:rPr>
        <w:lastRenderedPageBreak/>
        <w:t xml:space="preserve">The measured section is from the Bulletin 169: </w:t>
      </w:r>
      <w:r w:rsidRPr="00D76598">
        <w:rPr>
          <w:rFonts w:ascii="Times New Roman" w:eastAsia="Times New Roman" w:hAnsi="Times New Roman" w:cs="Times New Roman"/>
          <w:bCs/>
          <w:sz w:val="24"/>
          <w:szCs w:val="24"/>
        </w:rPr>
        <w:t>Paleoecological Aspects of Kansas Pennsylvanian and Permian Cyclothems</w:t>
      </w:r>
      <w:r w:rsidRPr="007D5CB3">
        <w:rPr>
          <w:rFonts w:ascii="Times New Roman" w:eastAsia="Times New Roman" w:hAnsi="Times New Roman" w:cs="Times New Roman"/>
          <w:bCs/>
          <w:sz w:val="24"/>
          <w:szCs w:val="24"/>
        </w:rPr>
        <w:t xml:space="preserve">, </w:t>
      </w:r>
      <w:r w:rsidRPr="00D76598">
        <w:rPr>
          <w:rFonts w:ascii="Times New Roman" w:eastAsia="Times New Roman" w:hAnsi="Times New Roman" w:cs="Times New Roman"/>
          <w:bCs/>
          <w:sz w:val="24"/>
          <w:szCs w:val="24"/>
        </w:rPr>
        <w:t>by Raymond C. Moore</w:t>
      </w:r>
      <w:r w:rsidRPr="007D5CB3">
        <w:rPr>
          <w:rFonts w:ascii="Times New Roman" w:eastAsia="Times New Roman" w:hAnsi="Times New Roman" w:cs="Times New Roman"/>
          <w:bCs/>
          <w:sz w:val="24"/>
          <w:szCs w:val="24"/>
        </w:rPr>
        <w:t>,</w:t>
      </w:r>
      <w:r>
        <w:rPr>
          <w:rFonts w:ascii="Times New Roman" w:eastAsia="Times New Roman" w:hAnsi="Times New Roman" w:cs="Times New Roman"/>
          <w:b/>
          <w:bCs/>
          <w:sz w:val="24"/>
          <w:szCs w:val="24"/>
        </w:rPr>
        <w:t xml:space="preserve"> </w:t>
      </w:r>
      <w:r w:rsidRPr="00D76598">
        <w:rPr>
          <w:rFonts w:ascii="Times New Roman" w:eastAsia="Times New Roman" w:hAnsi="Times New Roman" w:cs="Times New Roman"/>
          <w:sz w:val="24"/>
          <w:szCs w:val="24"/>
        </w:rPr>
        <w:t>Univers</w:t>
      </w:r>
      <w:r>
        <w:rPr>
          <w:rFonts w:ascii="Times New Roman" w:eastAsia="Times New Roman" w:hAnsi="Times New Roman" w:cs="Times New Roman"/>
          <w:sz w:val="24"/>
          <w:szCs w:val="24"/>
        </w:rPr>
        <w:t xml:space="preserve">ity of Kansas, Lawrence, Kansas, </w:t>
      </w:r>
      <w:hyperlink r:id="rId206" w:history="1">
        <w:r w:rsidRPr="00A7068D">
          <w:rPr>
            <w:rStyle w:val="Hyperlink"/>
            <w:rFonts w:ascii="Times New Roman" w:eastAsia="Times New Roman" w:hAnsi="Times New Roman" w:cs="Times New Roman"/>
            <w:sz w:val="24"/>
            <w:szCs w:val="24"/>
          </w:rPr>
          <w:t>h</w:t>
        </w:r>
        <w:r w:rsidRPr="00A7068D">
          <w:rPr>
            <w:rStyle w:val="Hyperlink"/>
            <w:rFonts w:ascii="Times New Roman" w:hAnsi="Times New Roman" w:cs="Times New Roman"/>
            <w:sz w:val="24"/>
            <w:szCs w:val="24"/>
          </w:rPr>
          <w:t>ttp://www.kgs.ku.edu/Publications/Bulletins/169/Moore/</w:t>
        </w:r>
      </w:hyperlink>
      <w:r>
        <w:rPr>
          <w:rFonts w:ascii="Times New Roman" w:eastAsia="Times New Roman" w:hAnsi="Times New Roman" w:cs="Times New Roman"/>
          <w:sz w:val="24"/>
          <w:szCs w:val="24"/>
        </w:rPr>
        <w:t xml:space="preserve">.  </w:t>
      </w:r>
    </w:p>
    <w:p w:rsidR="00D76598" w:rsidRDefault="00D76598" w:rsidP="00E164F0">
      <w:pPr>
        <w:keepNext/>
        <w:spacing w:before="100" w:beforeAutospacing="1" w:after="100" w:afterAutospacing="1" w:line="240" w:lineRule="auto"/>
        <w:jc w:val="center"/>
        <w:outlineLvl w:val="1"/>
      </w:pPr>
      <w:r>
        <w:rPr>
          <w:rFonts w:ascii="Times New Roman" w:eastAsia="Times New Roman" w:hAnsi="Times New Roman" w:cs="Times New Roman"/>
          <w:b/>
          <w:bCs/>
          <w:noProof/>
          <w:sz w:val="24"/>
          <w:szCs w:val="24"/>
        </w:rPr>
        <w:drawing>
          <wp:inline distT="0" distB="0" distL="0" distR="0">
            <wp:extent cx="4762500" cy="5113020"/>
            <wp:effectExtent l="19050" t="0" r="0" b="0"/>
            <wp:docPr id="73" name="Picture 1" descr="C:\Users\jvictor\Documents\dummy\GEMINI_TOOLS\PROFILE\fig16_RC_MOO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fig16_RC_MOORE.gif"/>
                    <pic:cNvPicPr>
                      <a:picLocks noChangeAspect="1" noChangeArrowheads="1"/>
                    </pic:cNvPicPr>
                  </pic:nvPicPr>
                  <pic:blipFill>
                    <a:blip r:embed="rId207" cstate="print"/>
                    <a:srcRect/>
                    <a:stretch>
                      <a:fillRect/>
                    </a:stretch>
                  </pic:blipFill>
                  <pic:spPr bwMode="auto">
                    <a:xfrm>
                      <a:off x="0" y="0"/>
                      <a:ext cx="4762500" cy="5113020"/>
                    </a:xfrm>
                    <a:prstGeom prst="rect">
                      <a:avLst/>
                    </a:prstGeom>
                    <a:noFill/>
                    <a:ln w="9525">
                      <a:noFill/>
                      <a:miter lim="800000"/>
                      <a:headEnd/>
                      <a:tailEnd/>
                    </a:ln>
                  </pic:spPr>
                </pic:pic>
              </a:graphicData>
            </a:graphic>
          </wp:inline>
        </w:drawing>
      </w:r>
    </w:p>
    <w:p w:rsidR="00D76598" w:rsidRDefault="00DA0993" w:rsidP="00D76598">
      <w:pPr>
        <w:pStyle w:val="Caption"/>
        <w:rPr>
          <w:rFonts w:ascii="Times New Roman" w:eastAsia="Times New Roman" w:hAnsi="Times New Roman" w:cs="Times New Roman"/>
          <w:b w:val="0"/>
          <w:bCs w:val="0"/>
          <w:sz w:val="24"/>
          <w:szCs w:val="24"/>
        </w:rPr>
      </w:pPr>
      <w:r w:rsidRPr="00D76598">
        <w:rPr>
          <w:rFonts w:eastAsia="Times New Roman" w:cs="Times New Roman"/>
        </w:rPr>
        <w:t>Paleoecological Aspects of Kansas Pennsylvanian and Permian Cyclothems</w:t>
      </w:r>
      <w:r w:rsidRPr="00DA0993">
        <w:rPr>
          <w:rFonts w:eastAsia="Times New Roman" w:cs="Times New Roman"/>
          <w:b w:val="0"/>
          <w:bCs w:val="0"/>
        </w:rPr>
        <w:t xml:space="preserve">, </w:t>
      </w:r>
      <w:r w:rsidRPr="00D76598">
        <w:rPr>
          <w:rFonts w:eastAsia="Times New Roman" w:cs="Times New Roman"/>
        </w:rPr>
        <w:t>by Raymond C. Moore</w:t>
      </w:r>
      <w:r w:rsidRPr="00DA0993">
        <w:rPr>
          <w:rFonts w:eastAsia="Times New Roman" w:cs="Times New Roman"/>
          <w:b w:val="0"/>
          <w:bCs w:val="0"/>
        </w:rPr>
        <w:t>,</w:t>
      </w:r>
      <w:r>
        <w:t xml:space="preserve"> “</w:t>
      </w:r>
      <w:r w:rsidRPr="00DA0993">
        <w:rPr>
          <w:b w:val="0"/>
          <w:bCs w:val="0"/>
          <w:shd w:val="clear" w:color="auto" w:fill="FFFFFF"/>
        </w:rPr>
        <w:t>Figure 16</w:t>
      </w:r>
      <w:r w:rsidRPr="00DA0993">
        <w:rPr>
          <w:b w:val="0"/>
          <w:shd w:val="clear" w:color="auto" w:fill="FFFFFF"/>
        </w:rPr>
        <w:t>--Typical section of uppermost Kanwaka Shale and most of Lecompton Limestone southeast of Lecompton, Kansas, showing stratigraphic occurrence of some ecosystems ("A," Avoca-type; "B," Beil-type; "H," Heebner-type; "S," Speiser-type; "ST," Stranger-type; "T," Tarkio-type)</w:t>
      </w:r>
      <w:r>
        <w:t>”</w:t>
      </w:r>
    </w:p>
    <w:p w:rsidR="005F29A2" w:rsidRDefault="007D5CB3" w:rsidP="00D76598">
      <w:pPr>
        <w:spacing w:before="100" w:beforeAutospacing="1" w:after="100" w:afterAutospacing="1" w:line="240" w:lineRule="auto"/>
        <w:outlineLvl w:val="1"/>
        <w:rPr>
          <w:rFonts w:ascii="Times New Roman" w:hAnsi="Times New Roman" w:cs="Times New Roman"/>
          <w:sz w:val="24"/>
          <w:szCs w:val="24"/>
        </w:rPr>
      </w:pPr>
      <w:bookmarkStart w:id="10" w:name="_Toc403547407"/>
      <w:bookmarkStart w:id="11" w:name="_Toc403547795"/>
      <w:r>
        <w:rPr>
          <w:rFonts w:ascii="Times New Roman" w:eastAsia="Times New Roman" w:hAnsi="Times New Roman" w:cs="Times New Roman"/>
          <w:sz w:val="24"/>
          <w:szCs w:val="24"/>
        </w:rPr>
        <w:t xml:space="preserve">Some of the beds where modified to </w:t>
      </w:r>
      <w:r w:rsidR="00C33DD2">
        <w:rPr>
          <w:rFonts w:ascii="Times New Roman" w:eastAsia="Times New Roman" w:hAnsi="Times New Roman" w:cs="Times New Roman"/>
          <w:sz w:val="24"/>
          <w:szCs w:val="24"/>
        </w:rPr>
        <w:t>expand the implied sub-beds, i.e. Bed 16. “Limestone (Beil), very shaly in upper part, bluish-gray …</w:t>
      </w:r>
      <w:r w:rsidR="002A7A12">
        <w:rPr>
          <w:rFonts w:ascii="Times New Roman" w:eastAsia="Times New Roman" w:hAnsi="Times New Roman" w:cs="Times New Roman"/>
          <w:sz w:val="24"/>
          <w:szCs w:val="24"/>
        </w:rPr>
        <w:t>”</w:t>
      </w:r>
      <w:r w:rsidR="00C33DD2">
        <w:rPr>
          <w:rFonts w:ascii="Times New Roman" w:eastAsia="Times New Roman" w:hAnsi="Times New Roman" w:cs="Times New Roman"/>
          <w:sz w:val="24"/>
          <w:szCs w:val="24"/>
        </w:rPr>
        <w:t xml:space="preserve"> implies that the upper half is shaly, so 2 beds were created to represent this one bed description.  As you noticed in the text the tops are in parenthesis within each bed description.  The text file was also modified to automatically load the tops by placing the top above the first bed to mention it, i.e. Bed</w:t>
      </w:r>
      <w:r w:rsidR="002A7A12">
        <w:rPr>
          <w:rFonts w:ascii="Times New Roman" w:eastAsia="Times New Roman" w:hAnsi="Times New Roman" w:cs="Times New Roman"/>
          <w:sz w:val="24"/>
          <w:szCs w:val="24"/>
        </w:rPr>
        <w:t xml:space="preserve"> 12 has Doniphan in parenthesis;</w:t>
      </w:r>
      <w:r w:rsidR="00C33DD2">
        <w:rPr>
          <w:rFonts w:ascii="Times New Roman" w:eastAsia="Times New Roman" w:hAnsi="Times New Roman" w:cs="Times New Roman"/>
          <w:sz w:val="24"/>
          <w:szCs w:val="24"/>
        </w:rPr>
        <w:t xml:space="preserve"> Doniphan Shale was placed just above this bed.  Some generic fossils were also added to Bed 16 to illustrate the type of Beil-type fossils and for the Heebner Shale Phosphatic </w:t>
      </w:r>
      <w:r w:rsidR="002A7A12">
        <w:rPr>
          <w:rFonts w:ascii="Times New Roman" w:eastAsia="Times New Roman" w:hAnsi="Times New Roman" w:cs="Times New Roman"/>
          <w:sz w:val="24"/>
          <w:szCs w:val="24"/>
        </w:rPr>
        <w:t>are</w:t>
      </w:r>
      <w:r w:rsidR="00C33DD2">
        <w:rPr>
          <w:rFonts w:ascii="Times New Roman" w:eastAsia="Times New Roman" w:hAnsi="Times New Roman" w:cs="Times New Roman"/>
          <w:sz w:val="24"/>
          <w:szCs w:val="24"/>
        </w:rPr>
        <w:t xml:space="preserve"> also added to the lithology.  To illustrate the depositional environment</w:t>
      </w:r>
      <w:r w:rsidR="008E42BD">
        <w:rPr>
          <w:rFonts w:ascii="Times New Roman" w:eastAsia="Times New Roman" w:hAnsi="Times New Roman" w:cs="Times New Roman"/>
          <w:sz w:val="24"/>
          <w:szCs w:val="24"/>
        </w:rPr>
        <w:t xml:space="preserve"> of </w:t>
      </w:r>
      <w:r w:rsidR="00C33DD2">
        <w:rPr>
          <w:rFonts w:ascii="Times New Roman" w:eastAsia="Times New Roman" w:hAnsi="Times New Roman" w:cs="Times New Roman"/>
          <w:sz w:val="24"/>
          <w:szCs w:val="24"/>
        </w:rPr>
        <w:t xml:space="preserve">this measured </w:t>
      </w:r>
      <w:r w:rsidR="00C33DD2">
        <w:rPr>
          <w:rFonts w:ascii="Times New Roman" w:eastAsia="Times New Roman" w:hAnsi="Times New Roman" w:cs="Times New Roman"/>
          <w:sz w:val="24"/>
          <w:szCs w:val="24"/>
        </w:rPr>
        <w:lastRenderedPageBreak/>
        <w:t>section another paper shows a subset of the above measured section with a depositional environment drawn to the right side of the measured section, see the following image,</w:t>
      </w:r>
      <w:bookmarkEnd w:id="10"/>
      <w:bookmarkEnd w:id="11"/>
    </w:p>
    <w:p w:rsidR="00D76598" w:rsidRDefault="00D76598" w:rsidP="00D76598">
      <w:pPr>
        <w:pStyle w:val="Heading3"/>
        <w:keepNext/>
      </w:pPr>
      <w:r>
        <w:rPr>
          <w:noProof/>
          <w:sz w:val="24"/>
          <w:szCs w:val="24"/>
        </w:rPr>
        <w:drawing>
          <wp:inline distT="0" distB="0" distL="0" distR="0">
            <wp:extent cx="5943600" cy="3991643"/>
            <wp:effectExtent l="19050" t="0" r="0" b="0"/>
            <wp:docPr id="82" name="Picture 3" descr="C:\Users\jvictor\Documents\dummy\GEMINI_TOOLS\PROFILE\stop_15_Field_Trip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stop_15_Field_Trip_10.gif"/>
                    <pic:cNvPicPr>
                      <a:picLocks noChangeAspect="1" noChangeArrowheads="1"/>
                    </pic:cNvPicPr>
                  </pic:nvPicPr>
                  <pic:blipFill>
                    <a:blip r:embed="rId208" cstate="print"/>
                    <a:srcRect/>
                    <a:stretch>
                      <a:fillRect/>
                    </a:stretch>
                  </pic:blipFill>
                  <pic:spPr bwMode="auto">
                    <a:xfrm>
                      <a:off x="0" y="0"/>
                      <a:ext cx="5943600" cy="3991643"/>
                    </a:xfrm>
                    <a:prstGeom prst="rect">
                      <a:avLst/>
                    </a:prstGeom>
                    <a:noFill/>
                    <a:ln w="9525">
                      <a:noFill/>
                      <a:miter lim="800000"/>
                      <a:headEnd/>
                      <a:tailEnd/>
                    </a:ln>
                  </pic:spPr>
                </pic:pic>
              </a:graphicData>
            </a:graphic>
          </wp:inline>
        </w:drawing>
      </w:r>
    </w:p>
    <w:p w:rsidR="00D76598" w:rsidRDefault="00D76598" w:rsidP="00D76598">
      <w:pPr>
        <w:pStyle w:val="Caption"/>
        <w:rPr>
          <w:sz w:val="24"/>
          <w:szCs w:val="24"/>
        </w:rPr>
      </w:pPr>
      <w:r>
        <w:t xml:space="preserve">Figure: </w:t>
      </w:r>
      <w:r w:rsidRPr="009A1E87">
        <w:t>STOP 15 Kansas Turnpike Cut: Lecompton Limestone (NE NW 24-12-18)</w:t>
      </w:r>
    </w:p>
    <w:p w:rsidR="00D76598" w:rsidRDefault="00C33DD2" w:rsidP="00D76598">
      <w:pPr>
        <w:pStyle w:val="Heading3"/>
        <w:rPr>
          <w:b w:val="0"/>
          <w:sz w:val="24"/>
          <w:szCs w:val="24"/>
        </w:rPr>
      </w:pPr>
      <w:bookmarkStart w:id="12" w:name="_Toc403547408"/>
      <w:bookmarkStart w:id="13" w:name="_Toc403547796"/>
      <w:r>
        <w:rPr>
          <w:b w:val="0"/>
          <w:sz w:val="24"/>
          <w:szCs w:val="24"/>
        </w:rPr>
        <w:t xml:space="preserve">This image was taken from </w:t>
      </w:r>
      <w:r w:rsidR="00D76598" w:rsidRPr="00C33DD2">
        <w:rPr>
          <w:b w:val="0"/>
          <w:sz w:val="24"/>
          <w:szCs w:val="24"/>
        </w:rPr>
        <w:t xml:space="preserve">Guidebook Field Trip No. 10: Pennsylvanian Cyclic Platform Deposits of Kansas and Nebraska, Field Guide by Philip H. Heckel, University of Iowa and Kansas Geological Survey, </w:t>
      </w:r>
      <w:hyperlink r:id="rId209" w:history="1">
        <w:r w:rsidR="00D76598" w:rsidRPr="00C33DD2">
          <w:rPr>
            <w:rStyle w:val="Hyperlink"/>
            <w:b w:val="0"/>
            <w:sz w:val="24"/>
            <w:szCs w:val="24"/>
          </w:rPr>
          <w:t>http://www.kgs.ku.edu/Publications/Bulletins/GB4/</w:t>
        </w:r>
      </w:hyperlink>
      <w:r>
        <w:rPr>
          <w:b w:val="0"/>
          <w:sz w:val="24"/>
          <w:szCs w:val="24"/>
        </w:rPr>
        <w:t xml:space="preserve">.   The Deposition Sequences (Sequence Stratigraphy) plot track will use the </w:t>
      </w:r>
      <w:r w:rsidR="002A7A12">
        <w:rPr>
          <w:b w:val="0"/>
          <w:sz w:val="24"/>
          <w:szCs w:val="24"/>
        </w:rPr>
        <w:t>Depositional Sequences Web Page (</w:t>
      </w:r>
      <w:hyperlink r:id="rId210" w:history="1">
        <w:r w:rsidR="002A7A12" w:rsidRPr="00A7068D">
          <w:rPr>
            <w:rStyle w:val="Hyperlink"/>
            <w:b w:val="0"/>
            <w:sz w:val="24"/>
            <w:szCs w:val="24"/>
          </w:rPr>
          <w:t>http://strata.uga.edu/sequence/tracts.html</w:t>
        </w:r>
      </w:hyperlink>
      <w:r w:rsidR="002A7A12">
        <w:rPr>
          <w:b w:val="0"/>
          <w:sz w:val="24"/>
          <w:szCs w:val="24"/>
        </w:rPr>
        <w:t>) from UGA Stratigraphy Lab as a reference to enter the Highstand systems tract (HST), Transgressive system tract (TST), Lowstand system tract (LST) and the Sequence boundary (SB).</w:t>
      </w:r>
      <w:bookmarkEnd w:id="12"/>
      <w:bookmarkEnd w:id="13"/>
      <w:r w:rsidR="002A7A12">
        <w:rPr>
          <w:b w:val="0"/>
          <w:sz w:val="24"/>
          <w:szCs w:val="24"/>
        </w:rPr>
        <w:t xml:space="preserve"> </w:t>
      </w:r>
    </w:p>
    <w:p w:rsidR="00F95A7B" w:rsidRDefault="00F95A7B" w:rsidP="00D76598">
      <w:pPr>
        <w:pStyle w:val="Heading3"/>
        <w:rPr>
          <w:b w:val="0"/>
          <w:sz w:val="24"/>
          <w:szCs w:val="24"/>
        </w:rPr>
      </w:pPr>
    </w:p>
    <w:p w:rsidR="00F95A7B" w:rsidRDefault="00F95A7B" w:rsidP="00D76598">
      <w:pPr>
        <w:pStyle w:val="Heading3"/>
        <w:rPr>
          <w:b w:val="0"/>
          <w:sz w:val="24"/>
          <w:szCs w:val="24"/>
        </w:rPr>
      </w:pPr>
    </w:p>
    <w:p w:rsidR="00F95A7B" w:rsidRDefault="00F95A7B" w:rsidP="00D76598">
      <w:pPr>
        <w:pStyle w:val="Heading3"/>
        <w:rPr>
          <w:b w:val="0"/>
          <w:sz w:val="24"/>
          <w:szCs w:val="24"/>
        </w:rPr>
      </w:pPr>
    </w:p>
    <w:p w:rsidR="00452259" w:rsidRDefault="00452259">
      <w:pPr>
        <w:rPr>
          <w:rFonts w:ascii="Times New Roman" w:eastAsia="Times New Roman" w:hAnsi="Times New Roman" w:cs="Times New Roman"/>
          <w:b/>
          <w:bCs/>
          <w:sz w:val="24"/>
          <w:szCs w:val="24"/>
        </w:rPr>
      </w:pPr>
      <w:r>
        <w:rPr>
          <w:sz w:val="24"/>
          <w:szCs w:val="24"/>
        </w:rPr>
        <w:br w:type="page"/>
      </w:r>
    </w:p>
    <w:p w:rsidR="00452259" w:rsidRPr="00F95A7B" w:rsidRDefault="00452259" w:rsidP="00452259">
      <w:pPr>
        <w:pStyle w:val="Heading3"/>
        <w:rPr>
          <w:sz w:val="24"/>
          <w:szCs w:val="24"/>
        </w:rPr>
      </w:pPr>
      <w:bookmarkStart w:id="14" w:name="_Toc403547409"/>
      <w:bookmarkStart w:id="15" w:name="_Toc403547797"/>
      <w:r>
        <w:rPr>
          <w:sz w:val="24"/>
          <w:szCs w:val="24"/>
        </w:rPr>
        <w:lastRenderedPageBreak/>
        <w:t>Enter Horizon Data - Stratigraphic Units Panel</w:t>
      </w:r>
      <w:bookmarkEnd w:id="14"/>
      <w:bookmarkEnd w:id="15"/>
    </w:p>
    <w:p w:rsidR="00F95A7B" w:rsidRDefault="00452259">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The Stratigraphic Units Panel allows the user to Add, Modify or Remove Stratigraphic Units. There are two files that are used to assist in mapping Stratigraphic Units to a specific top name. </w:t>
      </w:r>
    </w:p>
    <w:p w:rsidR="00452259" w:rsidRPr="00452259" w:rsidRDefault="00C45FBE" w:rsidP="00452259">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2010</w:t>
      </w:r>
      <w:r w:rsidR="00452259" w:rsidRPr="00452259">
        <w:rPr>
          <w:rFonts w:ascii="Times New Roman" w:eastAsia="Times New Roman" w:hAnsi="Times New Roman" w:cs="Times New Roman"/>
          <w:sz w:val="24"/>
          <w:szCs w:val="24"/>
        </w:rPr>
        <w:t xml:space="preserve"> International Commission on Stratigraphy Stratigraphic Units and RGB color for the Stratigraphic Units XML File (</w:t>
      </w:r>
      <w:hyperlink r:id="rId211" w:history="1">
        <w:r w:rsidR="00452259" w:rsidRPr="00452259">
          <w:rPr>
            <w:rStyle w:val="Hyperlink"/>
            <w:rFonts w:ascii="Times New Roman" w:hAnsi="Times New Roman" w:cs="Times New Roman"/>
            <w:sz w:val="24"/>
            <w:szCs w:val="24"/>
          </w:rPr>
          <w:t>http://www.kgs.ku.edu/software/gemini/data/ISC.xml</w:t>
        </w:r>
      </w:hyperlink>
      <w:r w:rsidR="00452259" w:rsidRPr="00452259">
        <w:rPr>
          <w:rFonts w:ascii="Times New Roman" w:eastAsia="Times New Roman" w:hAnsi="Times New Roman" w:cs="Times New Roman"/>
          <w:sz w:val="24"/>
          <w:szCs w:val="24"/>
        </w:rPr>
        <w:t>) are used to display the tops in the Stratigraphics Plot Track by Age (RGB Color).</w:t>
      </w:r>
    </w:p>
    <w:p w:rsidR="00452259" w:rsidRPr="003C534F" w:rsidRDefault="00452259" w:rsidP="00452259">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452259">
        <w:rPr>
          <w:rFonts w:ascii="Times New Roman" w:eastAsia="Times New Roman" w:hAnsi="Times New Roman" w:cs="Times New Roman"/>
          <w:sz w:val="24"/>
          <w:szCs w:val="24"/>
        </w:rPr>
        <w:t>The Kansas Geological Survey (KGS) Stratigraphic Succession in Kansas, edited by D.E. Zeller, December 1968, updated 2012 (</w:t>
      </w:r>
      <w:hyperlink r:id="rId212" w:history="1">
        <w:r w:rsidRPr="00452259">
          <w:rPr>
            <w:rStyle w:val="Hyperlink"/>
            <w:rFonts w:ascii="Times New Roman" w:hAnsi="Times New Roman" w:cs="Times New Roman"/>
            <w:sz w:val="24"/>
            <w:szCs w:val="24"/>
          </w:rPr>
          <w:t>http://www.kgs.ku.edu/software/gemini/data/kansas.xml</w:t>
        </w:r>
      </w:hyperlink>
      <w:r w:rsidRPr="00452259">
        <w:rPr>
          <w:rFonts w:ascii="Times New Roman" w:hAnsi="Times New Roman" w:cs="Times New Roman"/>
          <w:sz w:val="24"/>
          <w:szCs w:val="24"/>
        </w:rPr>
        <w:t>) will help map the Kansas Top Names to Stratigraphic Units, System, Sub-System, Series, etc. and to map the top depth of one top pick to the base depth of another top pick.</w:t>
      </w:r>
    </w:p>
    <w:p w:rsidR="00452259" w:rsidRDefault="00452259" w:rsidP="00D76598">
      <w:pPr>
        <w:pStyle w:val="Heading3"/>
        <w:rPr>
          <w:sz w:val="24"/>
          <w:szCs w:val="24"/>
        </w:rPr>
      </w:pPr>
      <w:r>
        <w:rPr>
          <w:noProof/>
          <w:sz w:val="24"/>
          <w:szCs w:val="24"/>
        </w:rPr>
        <w:drawing>
          <wp:inline distT="0" distB="0" distL="0" distR="0">
            <wp:extent cx="5935980" cy="4465320"/>
            <wp:effectExtent l="19050" t="0" r="7620" b="0"/>
            <wp:docPr id="131" name="Picture 19" descr="C:\Users\jvictor\Documents\dummy\GEMINI_TOOLS\PROFILE\EDIT_GEO\TOPS_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ROFILE\EDIT_GEO\TOPS_Summary.png"/>
                    <pic:cNvPicPr>
                      <a:picLocks noChangeAspect="1" noChangeArrowheads="1"/>
                    </pic:cNvPicPr>
                  </pic:nvPicPr>
                  <pic:blipFill>
                    <a:blip r:embed="rId213" cstate="print"/>
                    <a:srcRect/>
                    <a:stretch>
                      <a:fillRect/>
                    </a:stretch>
                  </pic:blipFill>
                  <pic:spPr bwMode="auto">
                    <a:xfrm>
                      <a:off x="0" y="0"/>
                      <a:ext cx="5935980" cy="4465320"/>
                    </a:xfrm>
                    <a:prstGeom prst="rect">
                      <a:avLst/>
                    </a:prstGeom>
                    <a:noFill/>
                    <a:ln w="9525">
                      <a:noFill/>
                      <a:miter lim="800000"/>
                      <a:headEnd/>
                      <a:tailEnd/>
                    </a:ln>
                  </pic:spPr>
                </pic:pic>
              </a:graphicData>
            </a:graphic>
          </wp:inline>
        </w:drawing>
      </w:r>
    </w:p>
    <w:p w:rsidR="00DF398E" w:rsidRDefault="00635DDC">
      <w:pPr>
        <w:rPr>
          <w:rFonts w:ascii="Times New Roman" w:eastAsia="Times New Roman" w:hAnsi="Times New Roman" w:cs="Times New Roman"/>
          <w:b/>
          <w:bCs/>
          <w:sz w:val="24"/>
          <w:szCs w:val="24"/>
        </w:rPr>
      </w:pPr>
      <w:r>
        <w:rPr>
          <w:sz w:val="24"/>
          <w:szCs w:val="24"/>
        </w:rPr>
        <w:t xml:space="preserve">The </w:t>
      </w:r>
      <w:r w:rsidR="00842E28" w:rsidRPr="00842E28">
        <w:rPr>
          <w:sz w:val="24"/>
          <w:szCs w:val="24"/>
        </w:rPr>
        <w:t xml:space="preserve">KGS </w:t>
      </w:r>
      <w:r w:rsidR="00842E28">
        <w:rPr>
          <w:sz w:val="24"/>
          <w:szCs w:val="24"/>
        </w:rPr>
        <w:t>Stratigraphic Succession of</w:t>
      </w:r>
      <w:r w:rsidR="00842E28" w:rsidRPr="00842E28">
        <w:rPr>
          <w:sz w:val="24"/>
          <w:szCs w:val="24"/>
        </w:rPr>
        <w:t xml:space="preserve"> </w:t>
      </w:r>
      <w:r w:rsidR="00E164F0" w:rsidRPr="00842E28">
        <w:rPr>
          <w:sz w:val="24"/>
          <w:szCs w:val="24"/>
        </w:rPr>
        <w:t>Kansas</w:t>
      </w:r>
      <w:r w:rsidR="00842E28" w:rsidRPr="00842E28">
        <w:rPr>
          <w:sz w:val="24"/>
          <w:szCs w:val="24"/>
        </w:rPr>
        <w:t xml:space="preserve"> edited by D. E. Zeller, Dec. 1968, updated 2012</w:t>
      </w:r>
      <w:r w:rsidR="00842E28">
        <w:rPr>
          <w:sz w:val="24"/>
          <w:szCs w:val="24"/>
        </w:rPr>
        <w:t xml:space="preserve"> (</w:t>
      </w:r>
      <w:hyperlink r:id="rId214" w:history="1">
        <w:r w:rsidR="00842E28" w:rsidRPr="00A7068D">
          <w:rPr>
            <w:rStyle w:val="Hyperlink"/>
            <w:sz w:val="24"/>
            <w:szCs w:val="24"/>
          </w:rPr>
          <w:t>http://www.kgs.ku.edu/PRS/Ozark/TYPE_LOG/Stratigraphic/index.html</w:t>
        </w:r>
      </w:hyperlink>
      <w:r w:rsidR="00842E28">
        <w:rPr>
          <w:sz w:val="24"/>
          <w:szCs w:val="24"/>
        </w:rPr>
        <w:t xml:space="preserve">). </w:t>
      </w:r>
    </w:p>
    <w:p w:rsidR="00DF398E" w:rsidRDefault="00DF398E" w:rsidP="00DF398E">
      <w:pPr>
        <w:pStyle w:val="Heading3"/>
        <w:keepNext/>
      </w:pPr>
      <w:r>
        <w:rPr>
          <w:noProof/>
          <w:sz w:val="24"/>
          <w:szCs w:val="24"/>
        </w:rPr>
        <w:lastRenderedPageBreak/>
        <w:drawing>
          <wp:inline distT="0" distB="0" distL="0" distR="0">
            <wp:extent cx="5943600" cy="5196840"/>
            <wp:effectExtent l="19050" t="0" r="0" b="0"/>
            <wp:docPr id="132" name="Picture 20" descr="C:\Users\jvictor\Documents\dummy\GEMINI_TOOLS\PROFILE\EDIT_GEO\I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ROFILE\EDIT_GEO\ICS.png"/>
                    <pic:cNvPicPr>
                      <a:picLocks noChangeAspect="1" noChangeArrowheads="1"/>
                    </pic:cNvPicPr>
                  </pic:nvPicPr>
                  <pic:blipFill>
                    <a:blip r:embed="rId215" cstate="print"/>
                    <a:srcRect/>
                    <a:stretch>
                      <a:fillRect/>
                    </a:stretch>
                  </pic:blipFill>
                  <pic:spPr bwMode="auto">
                    <a:xfrm>
                      <a:off x="0" y="0"/>
                      <a:ext cx="5943600" cy="5196840"/>
                    </a:xfrm>
                    <a:prstGeom prst="rect">
                      <a:avLst/>
                    </a:prstGeom>
                    <a:noFill/>
                    <a:ln w="9525">
                      <a:noFill/>
                      <a:miter lim="800000"/>
                      <a:headEnd/>
                      <a:tailEnd/>
                    </a:ln>
                  </pic:spPr>
                </pic:pic>
              </a:graphicData>
            </a:graphic>
          </wp:inline>
        </w:drawing>
      </w:r>
    </w:p>
    <w:p w:rsidR="00DF398E" w:rsidRDefault="00DF398E" w:rsidP="00DF398E">
      <w:pPr>
        <w:pStyle w:val="Caption"/>
        <w:rPr>
          <w:sz w:val="24"/>
          <w:szCs w:val="24"/>
        </w:rPr>
      </w:pPr>
      <w:r>
        <w:t xml:space="preserve">Figure: </w:t>
      </w:r>
      <w:r w:rsidR="00C45FBE">
        <w:t>The 2010</w:t>
      </w:r>
      <w:r w:rsidRPr="00DB12BD">
        <w:t xml:space="preserve"> International Commission on Stratigraphy Stratigraphic Units and RGB color</w:t>
      </w:r>
      <w:r w:rsidR="00C45FBE">
        <w:t>s</w:t>
      </w:r>
      <w:r w:rsidRPr="00DB12BD">
        <w:t xml:space="preserve"> for the Stratigraphic Units</w:t>
      </w:r>
      <w:r w:rsidR="003F5F59">
        <w:t>.</w:t>
      </w:r>
    </w:p>
    <w:p w:rsidR="003C534F" w:rsidRPr="003C534F" w:rsidRDefault="003C534F" w:rsidP="00D76598">
      <w:pPr>
        <w:pStyle w:val="Heading3"/>
        <w:rPr>
          <w:b w:val="0"/>
          <w:sz w:val="24"/>
          <w:szCs w:val="24"/>
        </w:rPr>
      </w:pPr>
    </w:p>
    <w:p w:rsidR="00842E28" w:rsidRDefault="00842E28">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F95A7B" w:rsidRPr="00F95A7B" w:rsidRDefault="00F95A7B" w:rsidP="00D76598">
      <w:pPr>
        <w:pStyle w:val="Heading3"/>
        <w:rPr>
          <w:sz w:val="24"/>
          <w:szCs w:val="24"/>
        </w:rPr>
      </w:pPr>
      <w:bookmarkStart w:id="16" w:name="_Toc403547410"/>
      <w:bookmarkStart w:id="17" w:name="_Toc403547798"/>
      <w:r w:rsidRPr="00F95A7B">
        <w:rPr>
          <w:sz w:val="24"/>
          <w:szCs w:val="24"/>
        </w:rPr>
        <w:lastRenderedPageBreak/>
        <w:t xml:space="preserve">Add Lecompton Formation to </w:t>
      </w:r>
      <w:r>
        <w:rPr>
          <w:sz w:val="24"/>
          <w:szCs w:val="24"/>
        </w:rPr>
        <w:t>the Stratigraphic Units List</w:t>
      </w:r>
      <w:bookmarkEnd w:id="16"/>
      <w:bookmarkEnd w:id="17"/>
    </w:p>
    <w:p w:rsidR="002E6DEC" w:rsidRDefault="00F95A7B" w:rsidP="00D76598">
      <w:pPr>
        <w:pStyle w:val="Heading3"/>
        <w:rPr>
          <w:b w:val="0"/>
          <w:sz w:val="24"/>
          <w:szCs w:val="24"/>
        </w:rPr>
      </w:pPr>
      <w:bookmarkStart w:id="18" w:name="_Toc403547411"/>
      <w:bookmarkStart w:id="19" w:name="_Toc403547799"/>
      <w:r>
        <w:rPr>
          <w:b w:val="0"/>
          <w:sz w:val="24"/>
          <w:szCs w:val="24"/>
        </w:rPr>
        <w:t xml:space="preserve">This first example is to add a </w:t>
      </w:r>
      <w:r w:rsidR="002E6DEC">
        <w:rPr>
          <w:b w:val="0"/>
          <w:sz w:val="24"/>
          <w:szCs w:val="24"/>
        </w:rPr>
        <w:t xml:space="preserve">Lecompton Formation, which is part of the KGS </w:t>
      </w:r>
      <w:r w:rsidR="002E6DEC" w:rsidRPr="002E6DEC">
        <w:rPr>
          <w:b w:val="0"/>
          <w:sz w:val="24"/>
          <w:szCs w:val="24"/>
        </w:rPr>
        <w:t>Stratigraphic Succession in Kansas</w:t>
      </w:r>
      <w:r>
        <w:rPr>
          <w:b w:val="0"/>
          <w:sz w:val="24"/>
          <w:szCs w:val="24"/>
        </w:rPr>
        <w:t xml:space="preserve">. </w:t>
      </w:r>
      <w:r w:rsidR="0007762D">
        <w:rPr>
          <w:b w:val="0"/>
          <w:sz w:val="24"/>
          <w:szCs w:val="24"/>
        </w:rPr>
        <w:t>First place the mouse in the Stratigraphic Units Plot Track and left click with the mouse to display the “Enter Horizon Data” Dialog with the “Stratigraphic Units” Panel.</w:t>
      </w:r>
      <w:bookmarkEnd w:id="18"/>
      <w:bookmarkEnd w:id="19"/>
      <w:r w:rsidR="0007762D">
        <w:rPr>
          <w:b w:val="0"/>
          <w:sz w:val="24"/>
          <w:szCs w:val="24"/>
        </w:rPr>
        <w:t xml:space="preserve">  </w:t>
      </w:r>
    </w:p>
    <w:p w:rsidR="00422F69" w:rsidRDefault="00422F69" w:rsidP="00D76598">
      <w:pPr>
        <w:pStyle w:val="Heading3"/>
        <w:rPr>
          <w:b w:val="0"/>
          <w:sz w:val="24"/>
          <w:szCs w:val="24"/>
        </w:rPr>
      </w:pPr>
      <w:r>
        <w:rPr>
          <w:b w:val="0"/>
          <w:noProof/>
          <w:sz w:val="24"/>
          <w:szCs w:val="24"/>
        </w:rPr>
        <w:drawing>
          <wp:inline distT="0" distB="0" distL="0" distR="0">
            <wp:extent cx="5943600" cy="4343400"/>
            <wp:effectExtent l="19050" t="0" r="0" b="0"/>
            <wp:docPr id="185" name="Picture 11" descr="C:\Users\jvictor\Documents\dummy\GEMINI_TOOLS\PROFILE\EDIT_GEO\TOPS_SUMMAR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EDIT_GEO\TOPS_SUMMARY-2.png"/>
                    <pic:cNvPicPr>
                      <a:picLocks noChangeAspect="1" noChangeArrowheads="1"/>
                    </pic:cNvPicPr>
                  </pic:nvPicPr>
                  <pic:blipFill>
                    <a:blip r:embed="rId216" cstate="print"/>
                    <a:srcRect/>
                    <a:stretch>
                      <a:fillRect/>
                    </a:stretch>
                  </pic:blipFill>
                  <pic:spPr bwMode="auto">
                    <a:xfrm>
                      <a:off x="0" y="0"/>
                      <a:ext cx="5943600" cy="4343400"/>
                    </a:xfrm>
                    <a:prstGeom prst="rect">
                      <a:avLst/>
                    </a:prstGeom>
                    <a:noFill/>
                    <a:ln w="9525">
                      <a:noFill/>
                      <a:miter lim="800000"/>
                      <a:headEnd/>
                      <a:tailEnd/>
                    </a:ln>
                  </pic:spPr>
                </pic:pic>
              </a:graphicData>
            </a:graphic>
          </wp:inline>
        </w:drawing>
      </w:r>
    </w:p>
    <w:p w:rsidR="0007762D" w:rsidRDefault="0007762D" w:rsidP="00D76598">
      <w:pPr>
        <w:pStyle w:val="Heading3"/>
        <w:rPr>
          <w:b w:val="0"/>
          <w:sz w:val="24"/>
          <w:szCs w:val="24"/>
        </w:rPr>
      </w:pPr>
      <w:bookmarkStart w:id="20" w:name="_Toc403547412"/>
      <w:bookmarkStart w:id="21" w:name="_Toc403547800"/>
      <w:r>
        <w:rPr>
          <w:b w:val="0"/>
          <w:sz w:val="24"/>
          <w:szCs w:val="24"/>
        </w:rPr>
        <w:t>For this example all tops from Avoca Limestone to Spring Branch Limestone belongs to the Lecompton Limestone Formation.  The user can manually enter the tops with as much information as they wish to display.  If the stratigraphic unit is part of the Kansas Stratigraphic Units List all necessary fields can be loaded by using the “1968 Kansas Chart” button to display the list of Kansas Stratigraphic Units.</w:t>
      </w:r>
      <w:bookmarkEnd w:id="20"/>
      <w:bookmarkEnd w:id="21"/>
    </w:p>
    <w:p w:rsidR="00AE1530" w:rsidRDefault="00AE1530" w:rsidP="002C018F">
      <w:pPr>
        <w:jc w:val="center"/>
        <w:rPr>
          <w:b/>
          <w:sz w:val="24"/>
          <w:szCs w:val="24"/>
        </w:rPr>
      </w:pPr>
      <w:r>
        <w:rPr>
          <w:b/>
          <w:sz w:val="24"/>
          <w:szCs w:val="24"/>
        </w:rPr>
        <w:br w:type="page"/>
      </w:r>
      <w:r w:rsidR="00AF532D">
        <w:rPr>
          <w:b/>
          <w:noProof/>
          <w:sz w:val="24"/>
          <w:szCs w:val="24"/>
        </w:rPr>
        <w:lastRenderedPageBreak/>
        <w:drawing>
          <wp:inline distT="0" distB="0" distL="0" distR="0">
            <wp:extent cx="5486400" cy="3934442"/>
            <wp:effectExtent l="19050" t="0" r="0" b="0"/>
            <wp:docPr id="119" name="Picture 13" descr="C:\Users\jvictor\Documents\dummy\GEMINI_TOOLS\PROFILE\EDIT_GEO\TOPS_Kansas-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EDIT_GEO\TOPS_Kansas-0.png"/>
                    <pic:cNvPicPr>
                      <a:picLocks noChangeAspect="1" noChangeArrowheads="1"/>
                    </pic:cNvPicPr>
                  </pic:nvPicPr>
                  <pic:blipFill>
                    <a:blip r:embed="rId217" cstate="print"/>
                    <a:srcRect/>
                    <a:stretch>
                      <a:fillRect/>
                    </a:stretch>
                  </pic:blipFill>
                  <pic:spPr bwMode="auto">
                    <a:xfrm>
                      <a:off x="0" y="0"/>
                      <a:ext cx="5486400" cy="3934442"/>
                    </a:xfrm>
                    <a:prstGeom prst="rect">
                      <a:avLst/>
                    </a:prstGeom>
                    <a:noFill/>
                    <a:ln w="9525">
                      <a:noFill/>
                      <a:miter lim="800000"/>
                      <a:headEnd/>
                      <a:tailEnd/>
                    </a:ln>
                  </pic:spPr>
                </pic:pic>
              </a:graphicData>
            </a:graphic>
          </wp:inline>
        </w:drawing>
      </w:r>
    </w:p>
    <w:p w:rsidR="00AF532D" w:rsidRDefault="00AF532D" w:rsidP="002C018F">
      <w:pPr>
        <w:jc w:val="center"/>
        <w:rPr>
          <w:rFonts w:ascii="Times New Roman" w:eastAsia="Times New Roman" w:hAnsi="Times New Roman" w:cs="Times New Roman"/>
          <w:bCs/>
          <w:sz w:val="24"/>
          <w:szCs w:val="24"/>
        </w:rPr>
      </w:pPr>
      <w:r>
        <w:rPr>
          <w:b/>
          <w:noProof/>
          <w:sz w:val="24"/>
          <w:szCs w:val="24"/>
        </w:rPr>
        <w:drawing>
          <wp:inline distT="0" distB="0" distL="0" distR="0">
            <wp:extent cx="5486400" cy="3927404"/>
            <wp:effectExtent l="19050" t="0" r="0" b="0"/>
            <wp:docPr id="122" name="Picture 14" descr="C:\Users\jvictor\Documents\dummy\GEMINI_TOOLS\PROFILE\EDIT_GEO\TOPS_Kansa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EDIT_GEO\TOPS_Kansas-1.png"/>
                    <pic:cNvPicPr>
                      <a:picLocks noChangeAspect="1" noChangeArrowheads="1"/>
                    </pic:cNvPicPr>
                  </pic:nvPicPr>
                  <pic:blipFill>
                    <a:blip r:embed="rId218" cstate="print"/>
                    <a:srcRect/>
                    <a:stretch>
                      <a:fillRect/>
                    </a:stretch>
                  </pic:blipFill>
                  <pic:spPr bwMode="auto">
                    <a:xfrm>
                      <a:off x="0" y="0"/>
                      <a:ext cx="5486400" cy="3927404"/>
                    </a:xfrm>
                    <a:prstGeom prst="rect">
                      <a:avLst/>
                    </a:prstGeom>
                    <a:noFill/>
                    <a:ln w="9525">
                      <a:noFill/>
                      <a:miter lim="800000"/>
                      <a:headEnd/>
                      <a:tailEnd/>
                    </a:ln>
                  </pic:spPr>
                </pic:pic>
              </a:graphicData>
            </a:graphic>
          </wp:inline>
        </w:drawing>
      </w:r>
    </w:p>
    <w:p w:rsidR="00AF532D" w:rsidRDefault="00AF532D" w:rsidP="002C018F">
      <w:pPr>
        <w:jc w:val="center"/>
        <w:rPr>
          <w:rFonts w:ascii="Times New Roman" w:eastAsia="Times New Roman" w:hAnsi="Times New Roman" w:cs="Times New Roman"/>
          <w:bCs/>
          <w:sz w:val="24"/>
          <w:szCs w:val="24"/>
        </w:rPr>
      </w:pPr>
    </w:p>
    <w:p w:rsidR="00AF532D" w:rsidRDefault="002C018F" w:rsidP="002C018F">
      <w:pPr>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188239" cy="3901262"/>
            <wp:effectExtent l="19050" t="0" r="0" b="0"/>
            <wp:docPr id="128" name="Picture 17" descr="C:\Users\jvictor\Documents\dummy\GEMINI_TOOLS\PROFILE\EDIT_GEO\TOPS_Kansa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EDIT_GEO\TOPS_Kansas-2.png"/>
                    <pic:cNvPicPr>
                      <a:picLocks noChangeAspect="1" noChangeArrowheads="1"/>
                    </pic:cNvPicPr>
                  </pic:nvPicPr>
                  <pic:blipFill>
                    <a:blip r:embed="rId219" cstate="print"/>
                    <a:srcRect/>
                    <a:stretch>
                      <a:fillRect/>
                    </a:stretch>
                  </pic:blipFill>
                  <pic:spPr bwMode="auto">
                    <a:xfrm>
                      <a:off x="0" y="0"/>
                      <a:ext cx="5191969" cy="3904067"/>
                    </a:xfrm>
                    <a:prstGeom prst="rect">
                      <a:avLst/>
                    </a:prstGeom>
                    <a:noFill/>
                    <a:ln w="9525">
                      <a:noFill/>
                      <a:miter lim="800000"/>
                      <a:headEnd/>
                      <a:tailEnd/>
                    </a:ln>
                  </pic:spPr>
                </pic:pic>
              </a:graphicData>
            </a:graphic>
          </wp:inline>
        </w:drawing>
      </w:r>
    </w:p>
    <w:p w:rsidR="002C018F" w:rsidRDefault="002C018F" w:rsidP="002C018F">
      <w:pPr>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184648" cy="3832625"/>
            <wp:effectExtent l="19050" t="0" r="0" b="0"/>
            <wp:docPr id="130" name="Picture 18" descr="C:\Users\jvictor\Documents\dummy\GEMINI_TOOLS\PROFILE\EDIT_GEO\TOPS_Kansa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EDIT_GEO\TOPS_Kansas-3.png"/>
                    <pic:cNvPicPr>
                      <a:picLocks noChangeAspect="1" noChangeArrowheads="1"/>
                    </pic:cNvPicPr>
                  </pic:nvPicPr>
                  <pic:blipFill>
                    <a:blip r:embed="rId220" cstate="print"/>
                    <a:srcRect/>
                    <a:stretch>
                      <a:fillRect/>
                    </a:stretch>
                  </pic:blipFill>
                  <pic:spPr bwMode="auto">
                    <a:xfrm>
                      <a:off x="0" y="0"/>
                      <a:ext cx="5184648" cy="3832625"/>
                    </a:xfrm>
                    <a:prstGeom prst="rect">
                      <a:avLst/>
                    </a:prstGeom>
                    <a:noFill/>
                    <a:ln w="9525">
                      <a:noFill/>
                      <a:miter lim="800000"/>
                      <a:headEnd/>
                      <a:tailEnd/>
                    </a:ln>
                  </pic:spPr>
                </pic:pic>
              </a:graphicData>
            </a:graphic>
          </wp:inline>
        </w:drawing>
      </w:r>
    </w:p>
    <w:p w:rsidR="002E6DEC" w:rsidRPr="002E6DEC" w:rsidRDefault="002E6DEC" w:rsidP="002E6DEC">
      <w:pPr>
        <w:pStyle w:val="Heading3"/>
        <w:rPr>
          <w:sz w:val="24"/>
          <w:szCs w:val="24"/>
        </w:rPr>
      </w:pPr>
      <w:bookmarkStart w:id="22" w:name="_Toc403547413"/>
      <w:bookmarkStart w:id="23" w:name="_Toc403547801"/>
      <w:r w:rsidRPr="002E6DEC">
        <w:rPr>
          <w:sz w:val="24"/>
          <w:szCs w:val="24"/>
        </w:rPr>
        <w:lastRenderedPageBreak/>
        <w:t xml:space="preserve">Add </w:t>
      </w:r>
      <w:r>
        <w:rPr>
          <w:sz w:val="24"/>
          <w:szCs w:val="24"/>
        </w:rPr>
        <w:t>Unknown Bed</w:t>
      </w:r>
      <w:r w:rsidRPr="002E6DEC">
        <w:rPr>
          <w:sz w:val="24"/>
          <w:szCs w:val="24"/>
        </w:rPr>
        <w:t xml:space="preserve"> </w:t>
      </w:r>
      <w:r>
        <w:rPr>
          <w:sz w:val="24"/>
          <w:szCs w:val="24"/>
        </w:rPr>
        <w:t xml:space="preserve">(SG-A Bed) </w:t>
      </w:r>
      <w:r w:rsidRPr="002E6DEC">
        <w:rPr>
          <w:sz w:val="24"/>
          <w:szCs w:val="24"/>
        </w:rPr>
        <w:t>to the Stratigraphic Units List</w:t>
      </w:r>
      <w:bookmarkEnd w:id="22"/>
      <w:bookmarkEnd w:id="23"/>
    </w:p>
    <w:p w:rsidR="002C018F" w:rsidRDefault="002E6DEC" w:rsidP="002E6DEC">
      <w:pPr>
        <w:rPr>
          <w:rFonts w:ascii="Times New Roman" w:eastAsia="Times New Roman" w:hAnsi="Times New Roman" w:cs="Times New Roman"/>
          <w:sz w:val="24"/>
          <w:szCs w:val="24"/>
        </w:rPr>
      </w:pPr>
      <w:r w:rsidRPr="002E6DEC">
        <w:rPr>
          <w:rFonts w:ascii="Times New Roman" w:hAnsi="Times New Roman" w:cs="Times New Roman"/>
          <w:sz w:val="24"/>
          <w:szCs w:val="24"/>
        </w:rPr>
        <w:t xml:space="preserve">This </w:t>
      </w:r>
      <w:r w:rsidR="007E28D0">
        <w:rPr>
          <w:rFonts w:ascii="Times New Roman" w:hAnsi="Times New Roman" w:cs="Times New Roman"/>
          <w:sz w:val="24"/>
          <w:szCs w:val="24"/>
        </w:rPr>
        <w:t>second</w:t>
      </w:r>
      <w:r w:rsidRPr="002E6DEC">
        <w:rPr>
          <w:rFonts w:ascii="Times New Roman" w:hAnsi="Times New Roman" w:cs="Times New Roman"/>
          <w:sz w:val="24"/>
          <w:szCs w:val="24"/>
        </w:rPr>
        <w:t xml:space="preserve"> example is to add a</w:t>
      </w:r>
      <w:r>
        <w:rPr>
          <w:rFonts w:ascii="Times New Roman" w:hAnsi="Times New Roman" w:cs="Times New Roman"/>
          <w:sz w:val="24"/>
          <w:szCs w:val="24"/>
        </w:rPr>
        <w:t>n unknown bed (SG-A Bed) to the Stratigraphic Units List</w:t>
      </w:r>
      <w:r w:rsidR="00D47E2D">
        <w:rPr>
          <w:rFonts w:ascii="Times New Roman" w:hAnsi="Times New Roman" w:cs="Times New Roman"/>
          <w:sz w:val="24"/>
          <w:szCs w:val="24"/>
        </w:rPr>
        <w:t xml:space="preserve">, which is not </w:t>
      </w:r>
      <w:r>
        <w:rPr>
          <w:rFonts w:ascii="Times New Roman" w:hAnsi="Times New Roman" w:cs="Times New Roman"/>
          <w:sz w:val="24"/>
          <w:szCs w:val="24"/>
        </w:rPr>
        <w:t xml:space="preserve">part of the </w:t>
      </w:r>
      <w:r w:rsidRPr="002E6DEC">
        <w:rPr>
          <w:rFonts w:ascii="Times New Roman" w:hAnsi="Times New Roman" w:cs="Times New Roman"/>
          <w:sz w:val="24"/>
          <w:szCs w:val="24"/>
        </w:rPr>
        <w:t xml:space="preserve">KGS </w:t>
      </w:r>
      <w:r w:rsidRPr="002E6DEC">
        <w:rPr>
          <w:rFonts w:ascii="Times New Roman" w:eastAsia="Times New Roman" w:hAnsi="Times New Roman" w:cs="Times New Roman"/>
          <w:sz w:val="24"/>
          <w:szCs w:val="24"/>
        </w:rPr>
        <w:t>Stratigraphic Succession in Kansas</w:t>
      </w:r>
      <w:r w:rsidR="00D47E2D">
        <w:rPr>
          <w:rFonts w:ascii="Times New Roman" w:eastAsia="Times New Roman" w:hAnsi="Times New Roman" w:cs="Times New Roman"/>
          <w:sz w:val="24"/>
          <w:szCs w:val="24"/>
        </w:rPr>
        <w:t>.</w:t>
      </w:r>
      <w:r w:rsidR="007E28D0">
        <w:rPr>
          <w:rFonts w:ascii="Times New Roman" w:eastAsia="Times New Roman" w:hAnsi="Times New Roman" w:cs="Times New Roman"/>
          <w:sz w:val="24"/>
          <w:szCs w:val="24"/>
        </w:rPr>
        <w:t xml:space="preserve"> Bed 6 “Limestone (Spring Branch), bluish gray, weathers rich Brown…” has Fusulinid fossils and implies a change in sea level to deeper waters. This example will enter the basic information to the Depth Range text fields, the Stratigraphic Name text filed and setting the Rank as a BED.  The Stratigraphic Units will be provided by the International Commission on Stratigraphy Dialog by selecting the “ICS Chart” Button.  The “International Stratigraphic Chart” Dialog displays the stratigraphic units as a series of colored boxes, each stratigraphic unit is has the recommended RGB (Red-Green-Blue) Color</w:t>
      </w:r>
      <w:r w:rsidR="005570A6">
        <w:rPr>
          <w:rFonts w:ascii="Times New Roman" w:eastAsia="Times New Roman" w:hAnsi="Times New Roman" w:cs="Times New Roman"/>
          <w:sz w:val="24"/>
          <w:szCs w:val="24"/>
        </w:rPr>
        <w:t xml:space="preserve"> defined by the International Commission on Stratigraphy.  The user only needs to click the colored box to select all the stratigraphic data associated with the selected stratigraphic unit and transfer the data back to the “Stratigraphic Units” Panel in the “Enter Horizon Data” Dialog.</w:t>
      </w:r>
      <w:r w:rsidR="007E28D0">
        <w:rPr>
          <w:rFonts w:ascii="Times New Roman" w:eastAsia="Times New Roman" w:hAnsi="Times New Roman" w:cs="Times New Roman"/>
          <w:sz w:val="24"/>
          <w:szCs w:val="24"/>
        </w:rPr>
        <w:t xml:space="preserve"> </w:t>
      </w:r>
    </w:p>
    <w:p w:rsidR="007E28D0" w:rsidRDefault="007E28D0" w:rsidP="002E6DEC">
      <w:pPr>
        <w:rPr>
          <w:rFonts w:ascii="Times New Roman" w:eastAsia="Times New Roman" w:hAnsi="Times New Roman" w:cs="Times New Roman"/>
          <w:bCs/>
          <w:sz w:val="24"/>
          <w:szCs w:val="24"/>
        </w:rPr>
      </w:pPr>
      <w:r>
        <w:rPr>
          <w:rFonts w:ascii="Times New Roman" w:eastAsia="Times New Roman" w:hAnsi="Times New Roman" w:cs="Times New Roman"/>
          <w:noProof/>
          <w:sz w:val="24"/>
          <w:szCs w:val="24"/>
        </w:rPr>
        <w:drawing>
          <wp:inline distT="0" distB="0" distL="0" distR="0">
            <wp:extent cx="5943600" cy="4358640"/>
            <wp:effectExtent l="19050" t="0" r="0" b="0"/>
            <wp:docPr id="80" name="Picture 1" descr="C:\Users\jvictor\Documents\dummy\GEMINI_TOOLS\PROFILE\EDIT_GEO\TOPS_SG_A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EDIT_GEO\TOPS_SG_A_a.png"/>
                    <pic:cNvPicPr>
                      <a:picLocks noChangeAspect="1" noChangeArrowheads="1"/>
                    </pic:cNvPicPr>
                  </pic:nvPicPr>
                  <pic:blipFill>
                    <a:blip r:embed="rId221" cstate="print"/>
                    <a:srcRect/>
                    <a:stretch>
                      <a:fillRect/>
                    </a:stretch>
                  </pic:blipFill>
                  <pic:spPr bwMode="auto">
                    <a:xfrm>
                      <a:off x="0" y="0"/>
                      <a:ext cx="5943600" cy="4358640"/>
                    </a:xfrm>
                    <a:prstGeom prst="rect">
                      <a:avLst/>
                    </a:prstGeom>
                    <a:noFill/>
                    <a:ln w="9525">
                      <a:noFill/>
                      <a:miter lim="800000"/>
                      <a:headEnd/>
                      <a:tailEnd/>
                    </a:ln>
                  </pic:spPr>
                </pic:pic>
              </a:graphicData>
            </a:graphic>
          </wp:inline>
        </w:drawing>
      </w:r>
    </w:p>
    <w:p w:rsidR="007E28D0" w:rsidRDefault="007E28D0" w:rsidP="002E6DEC">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4397948" cy="4030980"/>
            <wp:effectExtent l="19050" t="0" r="2602" b="0"/>
            <wp:docPr id="85" name="Picture 2" descr="C:\Users\jvictor\Documents\dummy\GEMINI_TOOLS\PROFILE\EDIT_GEO\TOPS_SG_A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DIT_GEO\TOPS_SG_A_b.png"/>
                    <pic:cNvPicPr>
                      <a:picLocks noChangeAspect="1" noChangeArrowheads="1"/>
                    </pic:cNvPicPr>
                  </pic:nvPicPr>
                  <pic:blipFill>
                    <a:blip r:embed="rId222" cstate="print"/>
                    <a:srcRect/>
                    <a:stretch>
                      <a:fillRect/>
                    </a:stretch>
                  </pic:blipFill>
                  <pic:spPr bwMode="auto">
                    <a:xfrm>
                      <a:off x="0" y="0"/>
                      <a:ext cx="4400807" cy="4033600"/>
                    </a:xfrm>
                    <a:prstGeom prst="rect">
                      <a:avLst/>
                    </a:prstGeom>
                    <a:noFill/>
                    <a:ln w="9525">
                      <a:noFill/>
                      <a:miter lim="800000"/>
                      <a:headEnd/>
                      <a:tailEnd/>
                    </a:ln>
                  </pic:spPr>
                </pic:pic>
              </a:graphicData>
            </a:graphic>
          </wp:inline>
        </w:drawing>
      </w:r>
    </w:p>
    <w:p w:rsidR="007E28D0" w:rsidRDefault="007E28D0" w:rsidP="002E6DEC">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439591" cy="4008120"/>
            <wp:effectExtent l="19050" t="0" r="8709" b="0"/>
            <wp:docPr id="90" name="Picture 3" descr="C:\Users\jvictor\Documents\dummy\GEMINI_TOOLS\PROFILE\EDIT_GEO\TOPS_SG_A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EDIT_GEO\TOPS_SG_A_c.png"/>
                    <pic:cNvPicPr>
                      <a:picLocks noChangeAspect="1" noChangeArrowheads="1"/>
                    </pic:cNvPicPr>
                  </pic:nvPicPr>
                  <pic:blipFill>
                    <a:blip r:embed="rId223" cstate="print"/>
                    <a:srcRect/>
                    <a:stretch>
                      <a:fillRect/>
                    </a:stretch>
                  </pic:blipFill>
                  <pic:spPr bwMode="auto">
                    <a:xfrm>
                      <a:off x="0" y="0"/>
                      <a:ext cx="5439591" cy="4008120"/>
                    </a:xfrm>
                    <a:prstGeom prst="rect">
                      <a:avLst/>
                    </a:prstGeom>
                    <a:noFill/>
                    <a:ln w="9525">
                      <a:noFill/>
                      <a:miter lim="800000"/>
                      <a:headEnd/>
                      <a:tailEnd/>
                    </a:ln>
                  </pic:spPr>
                </pic:pic>
              </a:graphicData>
            </a:graphic>
          </wp:inline>
        </w:drawing>
      </w:r>
    </w:p>
    <w:p w:rsidR="00BB2E92" w:rsidRPr="002E6DEC" w:rsidRDefault="00BB2E92" w:rsidP="00BB2E92">
      <w:pPr>
        <w:pStyle w:val="Heading3"/>
        <w:rPr>
          <w:sz w:val="24"/>
          <w:szCs w:val="24"/>
        </w:rPr>
      </w:pPr>
      <w:bookmarkStart w:id="24" w:name="_Toc403547414"/>
      <w:bookmarkStart w:id="25" w:name="_Toc403547802"/>
      <w:r>
        <w:rPr>
          <w:sz w:val="24"/>
          <w:szCs w:val="24"/>
        </w:rPr>
        <w:lastRenderedPageBreak/>
        <w:t>Modify</w:t>
      </w:r>
      <w:r w:rsidRPr="002E6DEC">
        <w:rPr>
          <w:sz w:val="24"/>
          <w:szCs w:val="24"/>
        </w:rPr>
        <w:t xml:space="preserve"> </w:t>
      </w:r>
      <w:r>
        <w:rPr>
          <w:sz w:val="24"/>
          <w:szCs w:val="24"/>
        </w:rPr>
        <w:t>data for the Kanwaka Shale Formation in the Stratigraphic Units List</w:t>
      </w:r>
      <w:bookmarkEnd w:id="24"/>
      <w:bookmarkEnd w:id="25"/>
      <w:r>
        <w:rPr>
          <w:sz w:val="24"/>
          <w:szCs w:val="24"/>
        </w:rPr>
        <w:t xml:space="preserve"> </w:t>
      </w:r>
    </w:p>
    <w:p w:rsidR="005570A6" w:rsidRDefault="00BB2E92" w:rsidP="00BB2E92">
      <w:pPr>
        <w:rPr>
          <w:rFonts w:ascii="Times New Roman" w:hAnsi="Times New Roman" w:cs="Times New Roman"/>
          <w:sz w:val="24"/>
          <w:szCs w:val="24"/>
        </w:rPr>
      </w:pPr>
      <w:r w:rsidRPr="002E6DEC">
        <w:rPr>
          <w:rFonts w:ascii="Times New Roman" w:hAnsi="Times New Roman" w:cs="Times New Roman"/>
          <w:sz w:val="24"/>
          <w:szCs w:val="24"/>
        </w:rPr>
        <w:t xml:space="preserve">This </w:t>
      </w:r>
      <w:r>
        <w:rPr>
          <w:rFonts w:ascii="Times New Roman" w:hAnsi="Times New Roman" w:cs="Times New Roman"/>
          <w:sz w:val="24"/>
          <w:szCs w:val="24"/>
        </w:rPr>
        <w:t>third</w:t>
      </w:r>
      <w:r w:rsidRPr="002E6DEC">
        <w:rPr>
          <w:rFonts w:ascii="Times New Roman" w:hAnsi="Times New Roman" w:cs="Times New Roman"/>
          <w:sz w:val="24"/>
          <w:szCs w:val="24"/>
        </w:rPr>
        <w:t xml:space="preserve"> example is to </w:t>
      </w:r>
      <w:r>
        <w:rPr>
          <w:rFonts w:ascii="Times New Roman" w:hAnsi="Times New Roman" w:cs="Times New Roman"/>
          <w:sz w:val="24"/>
          <w:szCs w:val="24"/>
        </w:rPr>
        <w:t xml:space="preserve">modify the Kanwaka Shale Formation Data to include an ending depth and to add some other missing terms.  </w:t>
      </w:r>
    </w:p>
    <w:p w:rsidR="00BB2E92" w:rsidRDefault="00BB2E92" w:rsidP="00BB2E92">
      <w:pPr>
        <w:rPr>
          <w:rFonts w:ascii="Times New Roman" w:eastAsia="Times New Roman" w:hAnsi="Times New Roman" w:cs="Times New Roman"/>
          <w:bCs/>
          <w:sz w:val="24"/>
          <w:szCs w:val="24"/>
        </w:rPr>
      </w:pPr>
    </w:p>
    <w:p w:rsidR="00CA7119" w:rsidRDefault="00CA7119" w:rsidP="00BB2E92">
      <w:pPr>
        <w:rPr>
          <w:rFonts w:ascii="Times New Roman" w:eastAsia="Times New Roman" w:hAnsi="Times New Roman" w:cs="Times New Roman"/>
          <w:bCs/>
          <w:sz w:val="24"/>
          <w:szCs w:val="24"/>
        </w:rPr>
      </w:pPr>
    </w:p>
    <w:p w:rsidR="00CA7119" w:rsidRDefault="006A2134" w:rsidP="00BB2E92">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943600" cy="4450080"/>
            <wp:effectExtent l="19050" t="0" r="0" b="0"/>
            <wp:docPr id="105" name="Picture 7" descr="C:\Users\jvictor\Documents\dummy\GEMINI_TOOLS\PROFILE\EDIT_GEO\TOPS_MODIF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TOPS_MODIFY-a.png"/>
                    <pic:cNvPicPr>
                      <a:picLocks noChangeAspect="1" noChangeArrowheads="1"/>
                    </pic:cNvPicPr>
                  </pic:nvPicPr>
                  <pic:blipFill>
                    <a:blip r:embed="rId224" cstate="print"/>
                    <a:srcRect/>
                    <a:stretch>
                      <a:fillRect/>
                    </a:stretch>
                  </pic:blipFill>
                  <pic:spPr bwMode="auto">
                    <a:xfrm>
                      <a:off x="0" y="0"/>
                      <a:ext cx="5943600" cy="4450080"/>
                    </a:xfrm>
                    <a:prstGeom prst="rect">
                      <a:avLst/>
                    </a:prstGeom>
                    <a:noFill/>
                    <a:ln w="9525">
                      <a:noFill/>
                      <a:miter lim="800000"/>
                      <a:headEnd/>
                      <a:tailEnd/>
                    </a:ln>
                  </pic:spPr>
                </pic:pic>
              </a:graphicData>
            </a:graphic>
          </wp:inline>
        </w:drawing>
      </w:r>
    </w:p>
    <w:p w:rsidR="006A2134" w:rsidRDefault="006A2134" w:rsidP="00BB2E92">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4398264" cy="4012714"/>
            <wp:effectExtent l="19050" t="0" r="2286" b="0"/>
            <wp:docPr id="106" name="Picture 8" descr="C:\Users\jvictor\Documents\dummy\GEMINI_TOOLS\PROFILE\EDIT_GEO\TOPS_MODIFY-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DIT_GEO\TOPS_MODIFY-b.png"/>
                    <pic:cNvPicPr>
                      <a:picLocks noChangeAspect="1" noChangeArrowheads="1"/>
                    </pic:cNvPicPr>
                  </pic:nvPicPr>
                  <pic:blipFill>
                    <a:blip r:embed="rId225" cstate="print"/>
                    <a:srcRect/>
                    <a:stretch>
                      <a:fillRect/>
                    </a:stretch>
                  </pic:blipFill>
                  <pic:spPr bwMode="auto">
                    <a:xfrm>
                      <a:off x="0" y="0"/>
                      <a:ext cx="4398264" cy="4012714"/>
                    </a:xfrm>
                    <a:prstGeom prst="rect">
                      <a:avLst/>
                    </a:prstGeom>
                    <a:noFill/>
                    <a:ln w="9525">
                      <a:noFill/>
                      <a:miter lim="800000"/>
                      <a:headEnd/>
                      <a:tailEnd/>
                    </a:ln>
                  </pic:spPr>
                </pic:pic>
              </a:graphicData>
            </a:graphic>
          </wp:inline>
        </w:drawing>
      </w:r>
    </w:p>
    <w:p w:rsidR="006A2134" w:rsidRDefault="006A2134" w:rsidP="00BB2E92">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440680" cy="4027290"/>
            <wp:effectExtent l="19050" t="0" r="7620" b="0"/>
            <wp:docPr id="107" name="Picture 9" descr="C:\Users\jvictor\Documents\dummy\GEMINI_TOOLS\PROFILE\EDIT_GEO\TOPS_MODIFY-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TOPS_MODIFY-c.png"/>
                    <pic:cNvPicPr>
                      <a:picLocks noChangeAspect="1" noChangeArrowheads="1"/>
                    </pic:cNvPicPr>
                  </pic:nvPicPr>
                  <pic:blipFill>
                    <a:blip r:embed="rId226" cstate="print"/>
                    <a:srcRect/>
                    <a:stretch>
                      <a:fillRect/>
                    </a:stretch>
                  </pic:blipFill>
                  <pic:spPr bwMode="auto">
                    <a:xfrm>
                      <a:off x="0" y="0"/>
                      <a:ext cx="5440680" cy="4027290"/>
                    </a:xfrm>
                    <a:prstGeom prst="rect">
                      <a:avLst/>
                    </a:prstGeom>
                    <a:noFill/>
                    <a:ln w="9525">
                      <a:noFill/>
                      <a:miter lim="800000"/>
                      <a:headEnd/>
                      <a:tailEnd/>
                    </a:ln>
                  </pic:spPr>
                </pic:pic>
              </a:graphicData>
            </a:graphic>
          </wp:inline>
        </w:drawing>
      </w:r>
    </w:p>
    <w:p w:rsidR="00FF3574" w:rsidRPr="00F95A7B" w:rsidRDefault="00FF3574" w:rsidP="00FF3574">
      <w:pPr>
        <w:pStyle w:val="Heading3"/>
        <w:rPr>
          <w:sz w:val="24"/>
          <w:szCs w:val="24"/>
        </w:rPr>
      </w:pPr>
      <w:bookmarkStart w:id="26" w:name="_Toc403547415"/>
      <w:bookmarkStart w:id="27" w:name="_Toc403547803"/>
      <w:r>
        <w:rPr>
          <w:sz w:val="24"/>
          <w:szCs w:val="24"/>
        </w:rPr>
        <w:lastRenderedPageBreak/>
        <w:t>Enter Horizon Data – Depositional Environment Panel</w:t>
      </w:r>
      <w:bookmarkEnd w:id="26"/>
      <w:bookmarkEnd w:id="27"/>
    </w:p>
    <w:p w:rsidR="005E002E" w:rsidRDefault="00FF3574" w:rsidP="005E002E">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The Depositional Environment Panel allows the user to Add, Modify or Remove Depositional Environment Units. </w:t>
      </w:r>
      <w:r w:rsidR="005E002E">
        <w:rPr>
          <w:rFonts w:ascii="Times New Roman" w:eastAsia="Times New Roman" w:hAnsi="Times New Roman" w:cs="Times New Roman"/>
          <w:bCs/>
          <w:sz w:val="24"/>
          <w:szCs w:val="24"/>
        </w:rPr>
        <w:t xml:space="preserve">The Depositional Environment Matrix Comma Separated Values (CSV) File illustrates the terms used in the Depositional Environment Data Entry Panel, as follows, </w:t>
      </w:r>
      <w:hyperlink r:id="rId227" w:history="1">
        <w:r w:rsidR="005E002E" w:rsidRPr="00626369">
          <w:rPr>
            <w:rStyle w:val="Hyperlink"/>
            <w:rFonts w:ascii="Times New Roman" w:eastAsia="Times New Roman" w:hAnsi="Times New Roman" w:cs="Times New Roman"/>
            <w:bCs/>
            <w:sz w:val="24"/>
            <w:szCs w:val="24"/>
          </w:rPr>
          <w:t>http://www.kgs.ku.edu/software/gemini/data/Depositional_Environment_Matrix.csv</w:t>
        </w:r>
      </w:hyperlink>
      <w:r w:rsidR="005E002E">
        <w:rPr>
          <w:rFonts w:ascii="Times New Roman" w:eastAsia="Times New Roman" w:hAnsi="Times New Roman" w:cs="Times New Roman"/>
          <w:bCs/>
          <w:sz w:val="24"/>
          <w:szCs w:val="24"/>
        </w:rPr>
        <w:t xml:space="preserve"> .  Many of the colors and terms uses </w:t>
      </w:r>
      <w:r w:rsidR="005E002E" w:rsidRPr="005E002E">
        <w:rPr>
          <w:rFonts w:ascii="Times New Roman" w:eastAsia="Times New Roman" w:hAnsi="Times New Roman" w:cs="Times New Roman"/>
          <w:bCs/>
          <w:sz w:val="24"/>
          <w:szCs w:val="24"/>
        </w:rPr>
        <w:t>Oil Standard Legend 1995</w:t>
      </w:r>
      <w:r w:rsidR="005E002E">
        <w:rPr>
          <w:rFonts w:ascii="Times New Roman" w:eastAsia="Times New Roman" w:hAnsi="Times New Roman" w:cs="Times New Roman"/>
          <w:bCs/>
          <w:sz w:val="24"/>
          <w:szCs w:val="24"/>
        </w:rPr>
        <w:t>,</w:t>
      </w:r>
      <w:r w:rsidR="005E002E" w:rsidRPr="005E002E">
        <w:rPr>
          <w:rFonts w:ascii="Times New Roman" w:eastAsia="Times New Roman" w:hAnsi="Times New Roman" w:cs="Times New Roman"/>
          <w:bCs/>
          <w:sz w:val="24"/>
          <w:szCs w:val="24"/>
        </w:rPr>
        <w:t xml:space="preserve"> 4.5 Depositional Environment</w:t>
      </w:r>
      <w:r w:rsidR="005E002E">
        <w:rPr>
          <w:rFonts w:ascii="Times New Roman" w:eastAsia="Times New Roman" w:hAnsi="Times New Roman" w:cs="Times New Roman"/>
          <w:bCs/>
          <w:sz w:val="24"/>
          <w:szCs w:val="24"/>
        </w:rPr>
        <w:t xml:space="preserve">, </w:t>
      </w:r>
      <w:r w:rsidR="005E002E" w:rsidRPr="005E002E">
        <w:rPr>
          <w:rFonts w:ascii="Times New Roman" w:eastAsia="Times New Roman" w:hAnsi="Times New Roman" w:cs="Times New Roman"/>
          <w:bCs/>
          <w:sz w:val="24"/>
          <w:szCs w:val="24"/>
        </w:rPr>
        <w:t xml:space="preserve">Shell International </w:t>
      </w:r>
      <w:r w:rsidR="005E002E">
        <w:rPr>
          <w:rFonts w:ascii="Times New Roman" w:eastAsia="Times New Roman" w:hAnsi="Times New Roman" w:cs="Times New Roman"/>
          <w:bCs/>
          <w:sz w:val="24"/>
          <w:szCs w:val="24"/>
        </w:rPr>
        <w:t>Exploration and Production B.V.,</w:t>
      </w:r>
      <w:r w:rsidR="005E002E" w:rsidRPr="005E002E">
        <w:rPr>
          <w:rFonts w:ascii="Times New Roman" w:eastAsia="Times New Roman" w:hAnsi="Times New Roman" w:cs="Times New Roman"/>
          <w:bCs/>
          <w:sz w:val="24"/>
          <w:szCs w:val="24"/>
        </w:rPr>
        <w:t xml:space="preserve"> The Hague           (</w:t>
      </w:r>
      <w:hyperlink r:id="rId228" w:history="1">
        <w:r w:rsidR="005E002E" w:rsidRPr="00626369">
          <w:rPr>
            <w:rStyle w:val="Hyperlink"/>
            <w:rFonts w:ascii="Times New Roman" w:eastAsia="Times New Roman" w:hAnsi="Times New Roman" w:cs="Times New Roman"/>
            <w:bCs/>
            <w:sz w:val="24"/>
            <w:szCs w:val="24"/>
          </w:rPr>
          <w:t>http://www.gotds.com/ShellSTANDLEG.pdf</w:t>
        </w:r>
      </w:hyperlink>
      <w:r w:rsidR="005E002E" w:rsidRPr="005E002E">
        <w:rPr>
          <w:rFonts w:ascii="Times New Roman" w:eastAsia="Times New Roman" w:hAnsi="Times New Roman" w:cs="Times New Roman"/>
          <w:bCs/>
          <w:sz w:val="24"/>
          <w:szCs w:val="24"/>
        </w:rPr>
        <w:t>)</w:t>
      </w:r>
      <w:r w:rsidR="005E002E">
        <w:rPr>
          <w:rFonts w:ascii="Times New Roman" w:eastAsia="Times New Roman" w:hAnsi="Times New Roman" w:cs="Times New Roman"/>
          <w:bCs/>
          <w:sz w:val="24"/>
          <w:szCs w:val="24"/>
        </w:rPr>
        <w:t xml:space="preserve"> as a</w:t>
      </w:r>
      <w:r w:rsidR="007737A4">
        <w:rPr>
          <w:rFonts w:ascii="Times New Roman" w:eastAsia="Times New Roman" w:hAnsi="Times New Roman" w:cs="Times New Roman"/>
          <w:bCs/>
          <w:sz w:val="24"/>
          <w:szCs w:val="24"/>
        </w:rPr>
        <w:t xml:space="preserve"> base</w:t>
      </w:r>
      <w:r w:rsidR="005E002E">
        <w:rPr>
          <w:rFonts w:ascii="Times New Roman" w:eastAsia="Times New Roman" w:hAnsi="Times New Roman" w:cs="Times New Roman"/>
          <w:bCs/>
          <w:sz w:val="24"/>
          <w:szCs w:val="24"/>
        </w:rPr>
        <w:t xml:space="preserve"> reference</w:t>
      </w:r>
      <w:r w:rsidR="007737A4">
        <w:rPr>
          <w:rFonts w:ascii="Times New Roman" w:eastAsia="Times New Roman" w:hAnsi="Times New Roman" w:cs="Times New Roman"/>
          <w:bCs/>
          <w:sz w:val="24"/>
          <w:szCs w:val="24"/>
        </w:rPr>
        <w:t xml:space="preserve"> with other sources to expand on the Matrix</w:t>
      </w:r>
      <w:r w:rsidR="005E002E">
        <w:rPr>
          <w:rFonts w:ascii="Times New Roman" w:eastAsia="Times New Roman" w:hAnsi="Times New Roman" w:cs="Times New Roman"/>
          <w:bCs/>
          <w:sz w:val="24"/>
          <w:szCs w:val="24"/>
        </w:rPr>
        <w:t>.</w:t>
      </w:r>
    </w:p>
    <w:p w:rsidR="007737A4" w:rsidRDefault="007737A4" w:rsidP="005E002E">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The Depositional Environment Plot Track is basically set up to illustrate the water depth of the sedimentary rock.  The color matrix and water depth of the depositional environment is illustrated as follows,</w:t>
      </w:r>
    </w:p>
    <w:p w:rsidR="00006BAC" w:rsidRDefault="007737A4" w:rsidP="00006BAC">
      <w:pPr>
        <w:keepNext/>
      </w:pPr>
      <w:r>
        <w:rPr>
          <w:rFonts w:ascii="Times New Roman" w:eastAsia="Times New Roman" w:hAnsi="Times New Roman" w:cs="Times New Roman"/>
          <w:bCs/>
          <w:sz w:val="24"/>
          <w:szCs w:val="24"/>
        </w:rPr>
        <w:t xml:space="preserve"> </w:t>
      </w:r>
      <w:r>
        <w:rPr>
          <w:rFonts w:ascii="Times New Roman" w:eastAsia="Times New Roman" w:hAnsi="Times New Roman" w:cs="Times New Roman"/>
          <w:bCs/>
          <w:noProof/>
          <w:sz w:val="24"/>
          <w:szCs w:val="24"/>
        </w:rPr>
        <w:drawing>
          <wp:inline distT="0" distB="0" distL="0" distR="0">
            <wp:extent cx="5943600" cy="3026065"/>
            <wp:effectExtent l="19050" t="0" r="0" b="0"/>
            <wp:docPr id="103" name="Picture 2" descr="C:\Users\jvictor\Documents\dummy\GEMINI_TOOLS\PROFILE\EDIT_GEO\DEP_ENV_WaterDep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DIT_GEO\DEP_ENV_WaterDepth.png"/>
                    <pic:cNvPicPr>
                      <a:picLocks noChangeAspect="1" noChangeArrowheads="1"/>
                    </pic:cNvPicPr>
                  </pic:nvPicPr>
                  <pic:blipFill>
                    <a:blip r:embed="rId229" cstate="print"/>
                    <a:srcRect/>
                    <a:stretch>
                      <a:fillRect/>
                    </a:stretch>
                  </pic:blipFill>
                  <pic:spPr bwMode="auto">
                    <a:xfrm>
                      <a:off x="0" y="0"/>
                      <a:ext cx="5943600" cy="3026065"/>
                    </a:xfrm>
                    <a:prstGeom prst="rect">
                      <a:avLst/>
                    </a:prstGeom>
                    <a:noFill/>
                    <a:ln w="9525">
                      <a:noFill/>
                      <a:miter lim="800000"/>
                      <a:headEnd/>
                      <a:tailEnd/>
                    </a:ln>
                  </pic:spPr>
                </pic:pic>
              </a:graphicData>
            </a:graphic>
          </wp:inline>
        </w:drawing>
      </w:r>
    </w:p>
    <w:p w:rsidR="007737A4" w:rsidRDefault="00006BAC" w:rsidP="00006BAC">
      <w:pPr>
        <w:pStyle w:val="Caption"/>
        <w:rPr>
          <w:rFonts w:ascii="Times New Roman" w:eastAsia="Times New Roman" w:hAnsi="Times New Roman" w:cs="Times New Roman"/>
          <w:bCs w:val="0"/>
          <w:sz w:val="24"/>
          <w:szCs w:val="24"/>
        </w:rPr>
      </w:pPr>
      <w:r>
        <w:t xml:space="preserve">Figure: </w:t>
      </w:r>
      <w:r w:rsidRPr="004C5D1F">
        <w:t>http://www.kgs.ku.edu/stratigraphic/PROFILE/environment.html</w:t>
      </w:r>
    </w:p>
    <w:p w:rsidR="005E002E" w:rsidRDefault="007737A4" w:rsidP="005E002E">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The user selects from the list of environments from 3 basic types, Continental, Transitional, and Marine.  A “level/color” was approximated by the type of environment described and set </w:t>
      </w:r>
      <w:r w:rsidR="00577F22">
        <w:rPr>
          <w:rFonts w:ascii="Times New Roman" w:eastAsia="Times New Roman" w:hAnsi="Times New Roman" w:cs="Times New Roman"/>
          <w:bCs/>
          <w:sz w:val="24"/>
          <w:szCs w:val="24"/>
        </w:rPr>
        <w:t>as</w:t>
      </w:r>
      <w:r>
        <w:rPr>
          <w:rFonts w:ascii="Times New Roman" w:eastAsia="Times New Roman" w:hAnsi="Times New Roman" w:cs="Times New Roman"/>
          <w:bCs/>
          <w:sz w:val="24"/>
          <w:szCs w:val="24"/>
        </w:rPr>
        <w:t xml:space="preserve"> a string array in the </w:t>
      </w:r>
      <w:r w:rsidRPr="007737A4">
        <w:rPr>
          <w:rFonts w:ascii="Times New Roman" w:eastAsia="Times New Roman" w:hAnsi="Times New Roman" w:cs="Times New Roman"/>
          <w:bCs/>
          <w:sz w:val="24"/>
          <w:szCs w:val="24"/>
        </w:rPr>
        <w:t>Depositional</w:t>
      </w:r>
      <w:r>
        <w:rPr>
          <w:rFonts w:ascii="Times New Roman" w:eastAsia="Times New Roman" w:hAnsi="Times New Roman" w:cs="Times New Roman"/>
          <w:bCs/>
          <w:sz w:val="24"/>
          <w:szCs w:val="24"/>
        </w:rPr>
        <w:t xml:space="preserve"> </w:t>
      </w:r>
      <w:r w:rsidRPr="007737A4">
        <w:rPr>
          <w:rFonts w:ascii="Times New Roman" w:eastAsia="Times New Roman" w:hAnsi="Times New Roman" w:cs="Times New Roman"/>
          <w:bCs/>
          <w:sz w:val="24"/>
          <w:szCs w:val="24"/>
        </w:rPr>
        <w:t>Environment</w:t>
      </w:r>
      <w:r>
        <w:rPr>
          <w:rFonts w:ascii="Times New Roman" w:eastAsia="Times New Roman" w:hAnsi="Times New Roman" w:cs="Times New Roman"/>
          <w:bCs/>
          <w:sz w:val="24"/>
          <w:szCs w:val="24"/>
        </w:rPr>
        <w:t xml:space="preserve"> </w:t>
      </w:r>
      <w:r w:rsidRPr="007737A4">
        <w:rPr>
          <w:rFonts w:ascii="Times New Roman" w:eastAsia="Times New Roman" w:hAnsi="Times New Roman" w:cs="Times New Roman"/>
          <w:bCs/>
          <w:sz w:val="24"/>
          <w:szCs w:val="24"/>
        </w:rPr>
        <w:t>Matrix</w:t>
      </w:r>
      <w:r w:rsidR="00577F22">
        <w:rPr>
          <w:rFonts w:ascii="Times New Roman" w:eastAsia="Times New Roman" w:hAnsi="Times New Roman" w:cs="Times New Roman"/>
          <w:bCs/>
          <w:sz w:val="24"/>
          <w:szCs w:val="24"/>
        </w:rPr>
        <w:t xml:space="preserve"> CSV File that is parsed into a numeric value.  When the user selects an environment from the “Data Entry Panel: Depositional Environment” Panel the “level/color” is automatically set, but the user can override the setting and set the value themselves based on their perceived understanding of the water level above.  The scale is just a guide and not an absolute value.</w:t>
      </w:r>
    </w:p>
    <w:p w:rsidR="00006BAC" w:rsidRDefault="00006BAC" w:rsidP="005E002E">
      <w:pPr>
        <w:rPr>
          <w:rFonts w:ascii="Times New Roman" w:eastAsia="Times New Roman" w:hAnsi="Times New Roman" w:cs="Times New Roman"/>
          <w:bCs/>
          <w:sz w:val="24"/>
          <w:szCs w:val="24"/>
        </w:rPr>
      </w:pPr>
    </w:p>
    <w:p w:rsidR="00006BAC" w:rsidRDefault="00006BAC" w:rsidP="00BB2E92">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5935980" cy="4556760"/>
            <wp:effectExtent l="19050" t="0" r="7620" b="0"/>
            <wp:docPr id="104" name="Picture 3" descr="C:\Users\jvictor\Documents\dummy\GEMINI_TOOLS\PROFILE\EDIT_GEO\DEP_ENV_Panel_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EDIT_GEO\DEP_ENV_Panel_Summary.png"/>
                    <pic:cNvPicPr>
                      <a:picLocks noChangeAspect="1" noChangeArrowheads="1"/>
                    </pic:cNvPicPr>
                  </pic:nvPicPr>
                  <pic:blipFill>
                    <a:blip r:embed="rId230" cstate="print"/>
                    <a:srcRect/>
                    <a:stretch>
                      <a:fillRect/>
                    </a:stretch>
                  </pic:blipFill>
                  <pic:spPr bwMode="auto">
                    <a:xfrm>
                      <a:off x="0" y="0"/>
                      <a:ext cx="5935980" cy="4556760"/>
                    </a:xfrm>
                    <a:prstGeom prst="rect">
                      <a:avLst/>
                    </a:prstGeom>
                    <a:noFill/>
                    <a:ln w="9525">
                      <a:noFill/>
                      <a:miter lim="800000"/>
                      <a:headEnd/>
                      <a:tailEnd/>
                    </a:ln>
                  </pic:spPr>
                </pic:pic>
              </a:graphicData>
            </a:graphic>
          </wp:inline>
        </w:drawing>
      </w:r>
    </w:p>
    <w:p w:rsidR="008E42BD" w:rsidRPr="008E42BD" w:rsidRDefault="00C12B11" w:rsidP="00BB2E92">
      <w:pPr>
        <w:rPr>
          <w:rFonts w:ascii="Times New Roman" w:hAnsi="Times New Roman" w:cs="Times New Roman"/>
          <w:sz w:val="24"/>
          <w:szCs w:val="24"/>
        </w:rPr>
      </w:pPr>
      <w:r>
        <w:rPr>
          <w:rFonts w:ascii="Times New Roman" w:eastAsia="Times New Roman" w:hAnsi="Times New Roman" w:cs="Times New Roman"/>
          <w:bCs/>
          <w:sz w:val="24"/>
          <w:szCs w:val="24"/>
        </w:rPr>
        <w:t xml:space="preserve">This example is not an absolute characterization of the water depths, only an example for building the depositional environment for the well or measured section. </w:t>
      </w:r>
      <w:r w:rsidR="00006BAC">
        <w:rPr>
          <w:rFonts w:ascii="Times New Roman" w:eastAsia="Times New Roman" w:hAnsi="Times New Roman" w:cs="Times New Roman"/>
          <w:bCs/>
          <w:sz w:val="24"/>
          <w:szCs w:val="24"/>
        </w:rPr>
        <w:t>T</w:t>
      </w:r>
      <w:r w:rsidR="00006BAC">
        <w:rPr>
          <w:rFonts w:ascii="Times New Roman" w:hAnsi="Times New Roman" w:cs="Times New Roman"/>
          <w:sz w:val="24"/>
          <w:szCs w:val="24"/>
        </w:rPr>
        <w:t xml:space="preserve">he Depositional Environment for the </w:t>
      </w:r>
      <w:r w:rsidR="00006BAC" w:rsidRPr="00006BAC">
        <w:rPr>
          <w:rFonts w:ascii="Times New Roman" w:hAnsi="Times New Roman" w:cs="Times New Roman"/>
          <w:sz w:val="24"/>
          <w:szCs w:val="24"/>
        </w:rPr>
        <w:t>Measured_Section-Sec_24-T12S-R18E</w:t>
      </w:r>
      <w:r w:rsidR="00006BAC">
        <w:rPr>
          <w:rFonts w:ascii="Times New Roman" w:hAnsi="Times New Roman" w:cs="Times New Roman"/>
          <w:sz w:val="24"/>
          <w:szCs w:val="24"/>
        </w:rPr>
        <w:t>.txt file is partially illustrated in</w:t>
      </w:r>
      <w:r w:rsidR="00006BAC" w:rsidRPr="00006BAC">
        <w:rPr>
          <w:rFonts w:ascii="Times New Roman" w:hAnsi="Times New Roman" w:cs="Times New Roman"/>
          <w:sz w:val="24"/>
          <w:szCs w:val="24"/>
        </w:rPr>
        <w:t xml:space="preserve"> </w:t>
      </w:r>
      <w:r w:rsidR="00006BAC">
        <w:rPr>
          <w:rFonts w:ascii="Times New Roman" w:hAnsi="Times New Roman" w:cs="Times New Roman"/>
          <w:sz w:val="24"/>
          <w:szCs w:val="24"/>
        </w:rPr>
        <w:t xml:space="preserve">Figure: STOP </w:t>
      </w:r>
      <w:r w:rsidR="00006BAC" w:rsidRPr="00006BAC">
        <w:rPr>
          <w:rFonts w:ascii="Times New Roman" w:hAnsi="Times New Roman" w:cs="Times New Roman"/>
          <w:sz w:val="24"/>
          <w:szCs w:val="24"/>
        </w:rPr>
        <w:t>15 Kansas Turnpike Cut: Lecompton Limestone (NE NW 24-12-18)</w:t>
      </w:r>
      <w:r w:rsidR="008E42BD">
        <w:rPr>
          <w:rFonts w:ascii="Times New Roman" w:hAnsi="Times New Roman" w:cs="Times New Roman"/>
          <w:sz w:val="24"/>
          <w:szCs w:val="24"/>
        </w:rPr>
        <w:t xml:space="preserve"> above</w:t>
      </w:r>
      <w:r w:rsidR="00006BAC">
        <w:rPr>
          <w:rFonts w:ascii="Times New Roman" w:hAnsi="Times New Roman" w:cs="Times New Roman"/>
          <w:sz w:val="24"/>
          <w:szCs w:val="24"/>
        </w:rPr>
        <w:t>.</w:t>
      </w:r>
      <w:r w:rsidR="008E42BD">
        <w:rPr>
          <w:rFonts w:ascii="Times New Roman" w:hAnsi="Times New Roman" w:cs="Times New Roman"/>
          <w:sz w:val="24"/>
          <w:szCs w:val="24"/>
        </w:rPr>
        <w:t xml:space="preserve"> To also illustrate the water depths more clearly then the “STOP 15 …” figure a “Basic vertical sequence of individual Kansas cyclothem</w:t>
      </w:r>
      <w:r>
        <w:rPr>
          <w:rFonts w:ascii="Times New Roman" w:hAnsi="Times New Roman" w:cs="Times New Roman"/>
          <w:sz w:val="24"/>
          <w:szCs w:val="24"/>
        </w:rPr>
        <w:t xml:space="preserve"> (Figure 4)</w:t>
      </w:r>
      <w:r w:rsidR="008E42BD">
        <w:rPr>
          <w:rFonts w:ascii="Times New Roman" w:hAnsi="Times New Roman" w:cs="Times New Roman"/>
          <w:sz w:val="24"/>
          <w:szCs w:val="24"/>
        </w:rPr>
        <w:t xml:space="preserve">” image is also presented from </w:t>
      </w:r>
      <w:r w:rsidR="008E42BD" w:rsidRPr="008E42BD">
        <w:rPr>
          <w:rFonts w:ascii="Times New Roman" w:hAnsi="Times New Roman" w:cs="Times New Roman"/>
          <w:sz w:val="24"/>
          <w:szCs w:val="24"/>
        </w:rPr>
        <w:t xml:space="preserve">Guidebook Field Trip No. 10: Pennsylvanian Cyclic Platform Deposits of Kansas and Nebraska, Field Guide by Philip H. Heckel, University of Iowa and Kansas Geological Survey, </w:t>
      </w:r>
      <w:hyperlink r:id="rId231" w:history="1">
        <w:r w:rsidR="008E42BD" w:rsidRPr="008E42BD">
          <w:rPr>
            <w:rStyle w:val="Hyperlink"/>
            <w:rFonts w:ascii="Times New Roman" w:hAnsi="Times New Roman" w:cs="Times New Roman"/>
            <w:sz w:val="24"/>
            <w:szCs w:val="24"/>
          </w:rPr>
          <w:t>http://www.kgs.ku.edu/Publications/Bulletins/GB4/</w:t>
        </w:r>
      </w:hyperlink>
      <w:r w:rsidR="008E42BD">
        <w:rPr>
          <w:rFonts w:ascii="Times New Roman" w:hAnsi="Times New Roman" w:cs="Times New Roman"/>
          <w:sz w:val="24"/>
          <w:szCs w:val="24"/>
        </w:rPr>
        <w:t xml:space="preserve"> and is displayed below,</w:t>
      </w:r>
    </w:p>
    <w:p w:rsidR="008E42BD" w:rsidRDefault="008E42BD" w:rsidP="00BB2E92">
      <w:pPr>
        <w:rPr>
          <w:rFonts w:ascii="Times New Roman" w:hAnsi="Times New Roman" w:cs="Times New Roman"/>
          <w:sz w:val="24"/>
          <w:szCs w:val="24"/>
        </w:rPr>
      </w:pPr>
    </w:p>
    <w:p w:rsidR="008E42BD" w:rsidRDefault="008E42BD" w:rsidP="008E42BD">
      <w:pPr>
        <w:keepNext/>
      </w:pPr>
      <w:r>
        <w:rPr>
          <w:rFonts w:ascii="Times New Roman" w:eastAsia="Times New Roman" w:hAnsi="Times New Roman" w:cs="Times New Roman"/>
          <w:bCs/>
          <w:noProof/>
          <w:sz w:val="24"/>
          <w:szCs w:val="24"/>
        </w:rPr>
        <w:lastRenderedPageBreak/>
        <w:drawing>
          <wp:inline distT="0" distB="0" distL="0" distR="0">
            <wp:extent cx="5943600" cy="4930140"/>
            <wp:effectExtent l="19050" t="0" r="0" b="0"/>
            <wp:docPr id="110" name="Picture 4" descr="C:\Users\jvictor\Documents\dummy\GEMINI_TOOLS\PROFILE\EDIT_GEO\fig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DIT_GEO\fig4.gif"/>
                    <pic:cNvPicPr>
                      <a:picLocks noChangeAspect="1" noChangeArrowheads="1"/>
                    </pic:cNvPicPr>
                  </pic:nvPicPr>
                  <pic:blipFill>
                    <a:blip r:embed="rId232" cstate="print"/>
                    <a:srcRect/>
                    <a:stretch>
                      <a:fillRect/>
                    </a:stretch>
                  </pic:blipFill>
                  <pic:spPr bwMode="auto">
                    <a:xfrm>
                      <a:off x="0" y="0"/>
                      <a:ext cx="5943600" cy="4930140"/>
                    </a:xfrm>
                    <a:prstGeom prst="rect">
                      <a:avLst/>
                    </a:prstGeom>
                    <a:noFill/>
                    <a:ln w="9525">
                      <a:noFill/>
                      <a:miter lim="800000"/>
                      <a:headEnd/>
                      <a:tailEnd/>
                    </a:ln>
                  </pic:spPr>
                </pic:pic>
              </a:graphicData>
            </a:graphic>
          </wp:inline>
        </w:drawing>
      </w:r>
    </w:p>
    <w:p w:rsidR="008E42BD" w:rsidRPr="008E42BD" w:rsidRDefault="008E42BD" w:rsidP="008E42BD">
      <w:pPr>
        <w:pStyle w:val="Caption"/>
        <w:rPr>
          <w:rFonts w:ascii="Times New Roman" w:eastAsia="Times New Roman" w:hAnsi="Times New Roman" w:cs="Times New Roman"/>
          <w:bCs w:val="0"/>
        </w:rPr>
      </w:pPr>
      <w:r>
        <w:t xml:space="preserve">Figure: </w:t>
      </w:r>
      <w:r w:rsidRPr="00BF7CEA">
        <w:t>Basic vertical sequence of individual "Kansas cyclothem," the transgressive-regressive depositional unit characterizing, with only minor modification, most of the Marmaton, Kansas City, Lansing and Shawnee Gr</w:t>
      </w:r>
      <w:r>
        <w:t xml:space="preserve">oups of the Midcontinent </w:t>
      </w:r>
      <w:r w:rsidRPr="008E42BD">
        <w:t>Pennsy</w:t>
      </w:r>
      <w:r w:rsidRPr="008E42BD">
        <w:rPr>
          <w:shd w:val="clear" w:color="auto" w:fill="FFFFFF"/>
        </w:rPr>
        <w:t>lvanian. Positional terms derive from Moore (1936) for limestones and Heckel and Baesemann (1975) for shales. Conodont faunas conspicuously differentiate the two shale members</w:t>
      </w:r>
      <w:r w:rsidR="00C12B11">
        <w:rPr>
          <w:shd w:val="clear" w:color="auto" w:fill="FFFFFF"/>
        </w:rPr>
        <w:t xml:space="preserve"> from Heckel, 1977, Fig. 2</w:t>
      </w:r>
      <w:r w:rsidRPr="008E42BD">
        <w:rPr>
          <w:shd w:val="clear" w:color="auto" w:fill="FFFFFF"/>
        </w:rPr>
        <w:t>.</w:t>
      </w:r>
    </w:p>
    <w:p w:rsidR="00CE23A4" w:rsidRDefault="00D002D4">
      <w:pPr>
        <w:rPr>
          <w:rFonts w:ascii="Times New Roman" w:hAnsi="Times New Roman" w:cs="Times New Roman"/>
          <w:sz w:val="24"/>
          <w:szCs w:val="24"/>
        </w:rPr>
      </w:pPr>
      <w:r>
        <w:rPr>
          <w:rFonts w:ascii="Times New Roman" w:hAnsi="Times New Roman" w:cs="Times New Roman"/>
          <w:sz w:val="24"/>
          <w:szCs w:val="24"/>
        </w:rPr>
        <w:t>The measured section that is being used was presented as a</w:t>
      </w:r>
      <w:r w:rsidR="0031557B">
        <w:rPr>
          <w:rFonts w:ascii="Times New Roman" w:hAnsi="Times New Roman" w:cs="Times New Roman"/>
          <w:sz w:val="24"/>
          <w:szCs w:val="24"/>
        </w:rPr>
        <w:t>n</w:t>
      </w:r>
      <w:r>
        <w:rPr>
          <w:rFonts w:ascii="Times New Roman" w:hAnsi="Times New Roman" w:cs="Times New Roman"/>
          <w:sz w:val="24"/>
          <w:szCs w:val="24"/>
        </w:rPr>
        <w:t xml:space="preserve"> illustration of the Lecompton Cyclothem, i.e. the rise and fall of </w:t>
      </w:r>
      <w:r w:rsidR="0031557B">
        <w:rPr>
          <w:rFonts w:ascii="Times New Roman" w:hAnsi="Times New Roman" w:cs="Times New Roman"/>
          <w:sz w:val="24"/>
          <w:szCs w:val="24"/>
        </w:rPr>
        <w:t xml:space="preserve">the </w:t>
      </w:r>
      <w:r>
        <w:rPr>
          <w:rFonts w:ascii="Times New Roman" w:hAnsi="Times New Roman" w:cs="Times New Roman"/>
          <w:sz w:val="24"/>
          <w:szCs w:val="24"/>
        </w:rPr>
        <w:t>sea level.  Bed 15b - Black fissile Shale is the deepest sea level in this cyclothem</w:t>
      </w:r>
      <w:r w:rsidR="0031557B">
        <w:rPr>
          <w:rFonts w:ascii="Times New Roman" w:hAnsi="Times New Roman" w:cs="Times New Roman"/>
          <w:sz w:val="24"/>
          <w:szCs w:val="24"/>
        </w:rPr>
        <w:t xml:space="preserve"> with phosphates suggesting</w:t>
      </w:r>
      <w:r w:rsidR="00D433BA">
        <w:rPr>
          <w:rFonts w:ascii="Times New Roman" w:hAnsi="Times New Roman" w:cs="Times New Roman"/>
          <w:sz w:val="24"/>
          <w:szCs w:val="24"/>
        </w:rPr>
        <w:t xml:space="preserve"> </w:t>
      </w:r>
      <w:r w:rsidR="005D3944">
        <w:rPr>
          <w:rFonts w:ascii="Times New Roman" w:hAnsi="Times New Roman" w:cs="Times New Roman"/>
          <w:sz w:val="24"/>
          <w:szCs w:val="24"/>
        </w:rPr>
        <w:t>anoxic</w:t>
      </w:r>
      <w:r w:rsidR="00D433BA">
        <w:rPr>
          <w:rFonts w:ascii="Times New Roman" w:hAnsi="Times New Roman" w:cs="Times New Roman"/>
          <w:sz w:val="24"/>
          <w:szCs w:val="24"/>
        </w:rPr>
        <w:t xml:space="preserve"> waters</w:t>
      </w:r>
      <w:r>
        <w:rPr>
          <w:rFonts w:ascii="Times New Roman" w:hAnsi="Times New Roman" w:cs="Times New Roman"/>
          <w:sz w:val="24"/>
          <w:szCs w:val="24"/>
        </w:rPr>
        <w:t xml:space="preserve">.  Fusulinids suggest </w:t>
      </w:r>
      <w:r w:rsidR="0031557B">
        <w:rPr>
          <w:rFonts w:ascii="Times New Roman" w:hAnsi="Times New Roman" w:cs="Times New Roman"/>
          <w:sz w:val="24"/>
          <w:szCs w:val="24"/>
        </w:rPr>
        <w:t xml:space="preserve">slightly less </w:t>
      </w:r>
      <w:r>
        <w:rPr>
          <w:rFonts w:ascii="Times New Roman" w:hAnsi="Times New Roman" w:cs="Times New Roman"/>
          <w:sz w:val="24"/>
          <w:szCs w:val="24"/>
        </w:rPr>
        <w:t xml:space="preserve">deep waters, algae </w:t>
      </w:r>
      <w:r w:rsidR="00CF58A8">
        <w:rPr>
          <w:rFonts w:ascii="Times New Roman" w:hAnsi="Times New Roman" w:cs="Times New Roman"/>
          <w:sz w:val="24"/>
          <w:szCs w:val="24"/>
        </w:rPr>
        <w:t xml:space="preserve">shaly limestone as </w:t>
      </w:r>
      <w:r w:rsidR="00D433BA">
        <w:rPr>
          <w:rFonts w:ascii="Times New Roman" w:hAnsi="Times New Roman" w:cs="Times New Roman"/>
          <w:sz w:val="24"/>
          <w:szCs w:val="24"/>
        </w:rPr>
        <w:t xml:space="preserve">intermediate depth, clayey shale with </w:t>
      </w:r>
      <w:r w:rsidR="00D433BA" w:rsidRPr="00D433BA">
        <w:rPr>
          <w:rFonts w:ascii="Times New Roman" w:eastAsia="Times New Roman" w:hAnsi="Times New Roman" w:cs="Times New Roman"/>
          <w:bCs/>
          <w:sz w:val="24"/>
          <w:szCs w:val="24"/>
        </w:rPr>
        <w:t>Brachiopods,</w:t>
      </w:r>
      <w:r w:rsidR="00D433BA">
        <w:rPr>
          <w:rFonts w:ascii="Times New Roman" w:eastAsia="Times New Roman" w:hAnsi="Times New Roman" w:cs="Times New Roman"/>
          <w:bCs/>
          <w:sz w:val="24"/>
          <w:szCs w:val="24"/>
        </w:rPr>
        <w:t xml:space="preserve"> P</w:t>
      </w:r>
      <w:r w:rsidR="00D433BA" w:rsidRPr="00D433BA">
        <w:rPr>
          <w:rFonts w:ascii="Times New Roman" w:eastAsia="Times New Roman" w:hAnsi="Times New Roman" w:cs="Times New Roman"/>
          <w:bCs/>
          <w:sz w:val="24"/>
          <w:szCs w:val="24"/>
        </w:rPr>
        <w:t>elecypods</w:t>
      </w:r>
      <w:r w:rsidR="00D433BA">
        <w:rPr>
          <w:rFonts w:ascii="Times New Roman" w:eastAsia="Times New Roman" w:hAnsi="Times New Roman" w:cs="Times New Roman"/>
          <w:bCs/>
          <w:sz w:val="24"/>
          <w:szCs w:val="24"/>
        </w:rPr>
        <w:t xml:space="preserve"> near shore.  Coal with the under clay suggests swamp probably fresh water.</w:t>
      </w:r>
      <w:r w:rsidR="00CF58A8">
        <w:rPr>
          <w:rFonts w:ascii="Times New Roman" w:hAnsi="Times New Roman" w:cs="Times New Roman"/>
          <w:sz w:val="24"/>
          <w:szCs w:val="24"/>
        </w:rPr>
        <w:t xml:space="preserve">  </w:t>
      </w:r>
      <w:r w:rsidR="005121EF">
        <w:rPr>
          <w:rFonts w:ascii="Times New Roman" w:hAnsi="Times New Roman" w:cs="Times New Roman"/>
          <w:sz w:val="24"/>
          <w:szCs w:val="24"/>
        </w:rPr>
        <w:t>The best thing is to build a matrix and try to set the environments</w:t>
      </w:r>
      <w:r w:rsidR="0031557B">
        <w:rPr>
          <w:rFonts w:ascii="Times New Roman" w:hAnsi="Times New Roman" w:cs="Times New Roman"/>
          <w:sz w:val="24"/>
          <w:szCs w:val="24"/>
        </w:rPr>
        <w:t>, starting like above using the fossils and the lithology to estimate the sea level.</w:t>
      </w:r>
      <w:r w:rsidR="00CD535F">
        <w:rPr>
          <w:rFonts w:ascii="Times New Roman" w:hAnsi="Times New Roman" w:cs="Times New Roman"/>
          <w:sz w:val="24"/>
          <w:szCs w:val="24"/>
        </w:rPr>
        <w:t xml:space="preserve">  The other thing is this measured section is laid out as beds with different lithologies giving </w:t>
      </w:r>
      <w:r w:rsidR="00651AB3">
        <w:rPr>
          <w:rFonts w:ascii="Times New Roman" w:hAnsi="Times New Roman" w:cs="Times New Roman"/>
          <w:sz w:val="24"/>
          <w:szCs w:val="24"/>
        </w:rPr>
        <w:t xml:space="preserve">a </w:t>
      </w:r>
      <w:r w:rsidR="00CD535F">
        <w:rPr>
          <w:rFonts w:ascii="Times New Roman" w:hAnsi="Times New Roman" w:cs="Times New Roman"/>
          <w:sz w:val="24"/>
          <w:szCs w:val="24"/>
        </w:rPr>
        <w:t xml:space="preserve">continues record of the changing condition of the </w:t>
      </w:r>
      <w:r w:rsidR="00651AB3">
        <w:rPr>
          <w:rFonts w:ascii="Times New Roman" w:hAnsi="Times New Roman" w:cs="Times New Roman"/>
          <w:sz w:val="24"/>
          <w:szCs w:val="24"/>
        </w:rPr>
        <w:t xml:space="preserve">depositional </w:t>
      </w:r>
      <w:r w:rsidR="00CD535F">
        <w:rPr>
          <w:rFonts w:ascii="Times New Roman" w:hAnsi="Times New Roman" w:cs="Times New Roman"/>
          <w:sz w:val="24"/>
          <w:szCs w:val="24"/>
        </w:rPr>
        <w:t>environment over a specific time interval</w:t>
      </w:r>
      <w:r w:rsidR="00651AB3">
        <w:rPr>
          <w:rFonts w:ascii="Times New Roman" w:hAnsi="Times New Roman" w:cs="Times New Roman"/>
          <w:sz w:val="24"/>
          <w:szCs w:val="24"/>
        </w:rPr>
        <w:t>, so the sea level will gradually change in depth so the deposition across the beds should also reflect the change in sea level gradually for the most part</w:t>
      </w:r>
      <w:r w:rsidR="00CD535F">
        <w:rPr>
          <w:rFonts w:ascii="Times New Roman" w:hAnsi="Times New Roman" w:cs="Times New Roman"/>
          <w:sz w:val="24"/>
          <w:szCs w:val="24"/>
        </w:rPr>
        <w:t>.</w:t>
      </w:r>
    </w:p>
    <w:p w:rsidR="0031557B" w:rsidRDefault="0031557B">
      <w:pPr>
        <w:rPr>
          <w:rFonts w:ascii="Times New Roman" w:hAnsi="Times New Roman" w:cs="Times New Roman"/>
          <w:sz w:val="24"/>
          <w:szCs w:val="24"/>
        </w:rPr>
      </w:pPr>
      <w:r>
        <w:rPr>
          <w:rFonts w:ascii="Times New Roman" w:hAnsi="Times New Roman" w:cs="Times New Roman"/>
          <w:sz w:val="24"/>
          <w:szCs w:val="24"/>
        </w:rPr>
        <w:br w:type="page"/>
      </w:r>
    </w:p>
    <w:tbl>
      <w:tblPr>
        <w:tblStyle w:val="TableGrid"/>
        <w:tblW w:w="0" w:type="auto"/>
        <w:tblLayout w:type="fixed"/>
        <w:tblLook w:val="04A0"/>
      </w:tblPr>
      <w:tblGrid>
        <w:gridCol w:w="678"/>
        <w:gridCol w:w="475"/>
        <w:gridCol w:w="736"/>
        <w:gridCol w:w="644"/>
        <w:gridCol w:w="1998"/>
        <w:gridCol w:w="2417"/>
        <w:gridCol w:w="1998"/>
      </w:tblGrid>
      <w:tr w:rsidR="006F6C04" w:rsidRPr="00CE23A4" w:rsidTr="004B3092">
        <w:tc>
          <w:tcPr>
            <w:tcW w:w="1153" w:type="dxa"/>
            <w:gridSpan w:val="2"/>
          </w:tcPr>
          <w:p w:rsidR="006F6C04" w:rsidRPr="00CE23A4" w:rsidRDefault="006F6C04" w:rsidP="00CE23A4">
            <w:pPr>
              <w:jc w:val="center"/>
              <w:rPr>
                <w:rFonts w:ascii="Times New Roman" w:eastAsia="Times New Roman" w:hAnsi="Times New Roman" w:cs="Times New Roman"/>
                <w:b/>
                <w:bCs/>
                <w:sz w:val="24"/>
                <w:szCs w:val="24"/>
              </w:rPr>
            </w:pPr>
            <w:r w:rsidRPr="00CE23A4">
              <w:rPr>
                <w:rFonts w:ascii="Times New Roman" w:eastAsia="Times New Roman" w:hAnsi="Times New Roman" w:cs="Times New Roman"/>
                <w:b/>
                <w:bCs/>
                <w:sz w:val="24"/>
                <w:szCs w:val="24"/>
              </w:rPr>
              <w:lastRenderedPageBreak/>
              <w:t>Bed</w:t>
            </w:r>
          </w:p>
        </w:tc>
        <w:tc>
          <w:tcPr>
            <w:tcW w:w="736" w:type="dxa"/>
          </w:tcPr>
          <w:p w:rsidR="006F6C04" w:rsidRPr="00CE23A4" w:rsidRDefault="006F6C04" w:rsidP="00CE23A4">
            <w:pPr>
              <w:jc w:val="center"/>
              <w:rPr>
                <w:rFonts w:ascii="Times New Roman" w:eastAsia="Times New Roman" w:hAnsi="Times New Roman" w:cs="Times New Roman"/>
                <w:b/>
                <w:bCs/>
                <w:sz w:val="24"/>
                <w:szCs w:val="24"/>
              </w:rPr>
            </w:pPr>
            <w:r w:rsidRPr="00CE23A4">
              <w:rPr>
                <w:rFonts w:ascii="Times New Roman" w:eastAsia="Times New Roman" w:hAnsi="Times New Roman" w:cs="Times New Roman"/>
                <w:b/>
                <w:bCs/>
                <w:sz w:val="24"/>
                <w:szCs w:val="24"/>
              </w:rPr>
              <w:t>Start</w:t>
            </w:r>
          </w:p>
        </w:tc>
        <w:tc>
          <w:tcPr>
            <w:tcW w:w="644" w:type="dxa"/>
          </w:tcPr>
          <w:p w:rsidR="006F6C04" w:rsidRPr="00CE23A4" w:rsidRDefault="006F6C04" w:rsidP="00CE23A4">
            <w:pPr>
              <w:jc w:val="center"/>
              <w:rPr>
                <w:rFonts w:ascii="Times New Roman" w:eastAsia="Times New Roman" w:hAnsi="Times New Roman" w:cs="Times New Roman"/>
                <w:b/>
                <w:bCs/>
                <w:sz w:val="24"/>
                <w:szCs w:val="24"/>
              </w:rPr>
            </w:pPr>
            <w:r w:rsidRPr="00CE23A4">
              <w:rPr>
                <w:rFonts w:ascii="Times New Roman" w:eastAsia="Times New Roman" w:hAnsi="Times New Roman" w:cs="Times New Roman"/>
                <w:b/>
                <w:bCs/>
                <w:sz w:val="24"/>
                <w:szCs w:val="24"/>
              </w:rPr>
              <w:t>End</w:t>
            </w:r>
          </w:p>
        </w:tc>
        <w:tc>
          <w:tcPr>
            <w:tcW w:w="1998" w:type="dxa"/>
          </w:tcPr>
          <w:p w:rsidR="006F6C04" w:rsidRPr="00CE23A4" w:rsidRDefault="006F6C04" w:rsidP="00CE23A4">
            <w:pPr>
              <w:jc w:val="center"/>
              <w:rPr>
                <w:rFonts w:ascii="Times New Roman" w:eastAsia="Times New Roman" w:hAnsi="Times New Roman" w:cs="Times New Roman"/>
                <w:b/>
                <w:bCs/>
                <w:sz w:val="24"/>
                <w:szCs w:val="24"/>
              </w:rPr>
            </w:pPr>
            <w:r w:rsidRPr="00CE23A4">
              <w:rPr>
                <w:rFonts w:ascii="Times New Roman" w:eastAsia="Times New Roman" w:hAnsi="Times New Roman" w:cs="Times New Roman"/>
                <w:b/>
                <w:bCs/>
                <w:sz w:val="24"/>
                <w:szCs w:val="24"/>
              </w:rPr>
              <w:t>Lithology</w:t>
            </w:r>
          </w:p>
        </w:tc>
        <w:tc>
          <w:tcPr>
            <w:tcW w:w="2417" w:type="dxa"/>
          </w:tcPr>
          <w:p w:rsidR="006F6C04" w:rsidRPr="00CE23A4" w:rsidRDefault="006F6C04" w:rsidP="00CE23A4">
            <w:pPr>
              <w:jc w:val="center"/>
              <w:rPr>
                <w:rFonts w:ascii="Times New Roman" w:eastAsia="Times New Roman" w:hAnsi="Times New Roman" w:cs="Times New Roman"/>
                <w:b/>
                <w:bCs/>
                <w:sz w:val="24"/>
                <w:szCs w:val="24"/>
              </w:rPr>
            </w:pPr>
            <w:r w:rsidRPr="00CE23A4">
              <w:rPr>
                <w:rFonts w:ascii="Times New Roman" w:eastAsia="Times New Roman" w:hAnsi="Times New Roman" w:cs="Times New Roman"/>
                <w:b/>
                <w:bCs/>
                <w:sz w:val="24"/>
                <w:szCs w:val="24"/>
              </w:rPr>
              <w:t>Fossils</w:t>
            </w:r>
          </w:p>
        </w:tc>
        <w:tc>
          <w:tcPr>
            <w:tcW w:w="1998" w:type="dxa"/>
          </w:tcPr>
          <w:p w:rsidR="006F6C04" w:rsidRPr="00CE23A4" w:rsidRDefault="006F6C04" w:rsidP="00CE23A4">
            <w:pPr>
              <w:jc w:val="center"/>
              <w:rPr>
                <w:rFonts w:ascii="Times New Roman" w:eastAsia="Times New Roman" w:hAnsi="Times New Roman" w:cs="Times New Roman"/>
                <w:b/>
                <w:bCs/>
                <w:sz w:val="24"/>
                <w:szCs w:val="24"/>
              </w:rPr>
            </w:pPr>
            <w:r w:rsidRPr="00CE23A4">
              <w:rPr>
                <w:rFonts w:ascii="Times New Roman" w:eastAsia="Times New Roman" w:hAnsi="Times New Roman" w:cs="Times New Roman"/>
                <w:b/>
                <w:bCs/>
                <w:sz w:val="24"/>
                <w:szCs w:val="24"/>
              </w:rPr>
              <w:t>Environment</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19</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0</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0.5</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 fine grained, hard</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Large Fusulinids, Crinoids, Brachiopods, algae, clams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Storm wave base – Offshore Marine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18</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0.5</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Gray earthy limestone</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Offshore transition</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18</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Gray earthy limestone</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 xml:space="preserve">Near shore </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18</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 xml:space="preserve">b </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5.5</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Gray shale</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Lower Shore face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17</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5.5</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8.5</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Gray clayey shale</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Upper Shore face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16</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8.5</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10</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very shaly, bluish gray</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brachiopods, bryozoans, corals, crinoids, mollusks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Fair weather wave base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16</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a/b</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10</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13</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very shaly, bluish gray</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brachiopods, bryozoans, corals, crinoids, mollusks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Inner Neritic</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16</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13</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16</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brachiopods, bryozoans, corals, crinoids, mollusks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Middle Neritic</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16</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16</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17.1</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brachiopods, bryozoans, corals, crinoids, mollusks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Outer Neritic</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15</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17.1</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17.8</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bluish gray</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Upper Bathyal</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15</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17.8</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18.6</w:t>
            </w:r>
          </w:p>
        </w:tc>
        <w:tc>
          <w:tcPr>
            <w:tcW w:w="1998" w:type="dxa"/>
          </w:tcPr>
          <w:p w:rsidR="005121EF" w:rsidRPr="00CE23A4" w:rsidRDefault="005121EF" w:rsidP="00221793">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bluish gray</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Middle Bathyal</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15</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18.6</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20.6</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black &amp; fissile</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Conodonts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Lower Bathyal</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14</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20.6</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23.1</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grayish blue fine grained massive</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Small fusulinids, brachiopods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Outer Neritic</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13</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23.1</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23.9</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grayish blue, limestone nodules, shaly</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Spares fusulinids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Middle Neritic</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12</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23.9</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24.5</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Olive green clayey shale</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fossiliferous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Fair weather wave base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12</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24.5</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25.1</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Bluish drab clayey shale</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Near shore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11</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25.1</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26.2</w:t>
            </w:r>
          </w:p>
        </w:tc>
        <w:tc>
          <w:tcPr>
            <w:tcW w:w="1998" w:type="dxa"/>
          </w:tcPr>
          <w:p w:rsidR="005121EF" w:rsidRPr="00CE23A4" w:rsidRDefault="005121EF" w:rsidP="00221793">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gray fine grained earthy, massive</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Near shore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10</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26.2</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27</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dark bluish gray clayey</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Upper shore face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9</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27</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29.6</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gray, shaly</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Near shore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8</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29.6</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30.1</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bluish gray</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Lower shore face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8</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30.1</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30.6</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 xml:space="preserve">Shale, bluish gray </w:t>
            </w:r>
          </w:p>
        </w:tc>
        <w:tc>
          <w:tcPr>
            <w:tcW w:w="2417" w:type="dxa"/>
          </w:tcPr>
          <w:p w:rsidR="005121EF" w:rsidRPr="00CE23A4" w:rsidRDefault="005121EF" w:rsidP="00221793">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Abundant Fusulinids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Fair weather wave base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7</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30.6</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31</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light gray, soft shaly</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Abundant fusulinids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Off shore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6</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31</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32.2</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 medium fine grained</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crinoids, brachiopods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Storm wave base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6</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32.2</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33.2</w:t>
            </w:r>
          </w:p>
        </w:tc>
        <w:tc>
          <w:tcPr>
            <w:tcW w:w="1998" w:type="dxa"/>
          </w:tcPr>
          <w:p w:rsidR="005121EF" w:rsidRPr="00CE23A4" w:rsidRDefault="005121EF" w:rsidP="004B30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 medium fine grained</w:t>
            </w:r>
          </w:p>
        </w:tc>
        <w:tc>
          <w:tcPr>
            <w:tcW w:w="2417" w:type="dxa"/>
          </w:tcPr>
          <w:p w:rsidR="005121EF" w:rsidRPr="00CE23A4" w:rsidRDefault="005121EF" w:rsidP="004B30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crinoids, brachiopods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Middle Neritic</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6</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33.2</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36.2</w:t>
            </w:r>
          </w:p>
        </w:tc>
        <w:tc>
          <w:tcPr>
            <w:tcW w:w="1998" w:type="dxa"/>
          </w:tcPr>
          <w:p w:rsidR="005121EF" w:rsidRPr="00CE23A4" w:rsidRDefault="005121EF" w:rsidP="004B30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 medium fine grained</w:t>
            </w:r>
          </w:p>
        </w:tc>
        <w:tc>
          <w:tcPr>
            <w:tcW w:w="2417" w:type="dxa"/>
          </w:tcPr>
          <w:p w:rsidR="005121EF" w:rsidRPr="00CE23A4" w:rsidRDefault="005121EF" w:rsidP="004B30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crinoids, brachiopods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Outer Neritic</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6</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36.2</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37.2</w:t>
            </w:r>
          </w:p>
        </w:tc>
        <w:tc>
          <w:tcPr>
            <w:tcW w:w="1998" w:type="dxa"/>
          </w:tcPr>
          <w:p w:rsidR="005121EF" w:rsidRPr="00CE23A4" w:rsidRDefault="005121EF" w:rsidP="004B30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 medium fine grained</w:t>
            </w:r>
          </w:p>
        </w:tc>
        <w:tc>
          <w:tcPr>
            <w:tcW w:w="2417" w:type="dxa"/>
          </w:tcPr>
          <w:p w:rsidR="005121EF" w:rsidRPr="00CE23A4" w:rsidRDefault="005121EF" w:rsidP="004B30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crinoids, brachiopods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Middle Neritic</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5</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37.2</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37.7</w:t>
            </w:r>
          </w:p>
        </w:tc>
        <w:tc>
          <w:tcPr>
            <w:tcW w:w="1998" w:type="dxa"/>
          </w:tcPr>
          <w:p w:rsidR="005121EF" w:rsidRPr="00CE23A4" w:rsidRDefault="005121EF" w:rsidP="004B30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tan, clayey</w:t>
            </w:r>
          </w:p>
        </w:tc>
        <w:tc>
          <w:tcPr>
            <w:tcW w:w="2417" w:type="dxa"/>
          </w:tcPr>
          <w:p w:rsidR="005121EF" w:rsidRPr="00CE23A4" w:rsidRDefault="005121EF" w:rsidP="004B30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Brachiopods, pelecypods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Near shore</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4</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37.7</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38.3</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Coal, black</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Fresh water Swamp</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38.3</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39.5</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bluish gray clayey</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Land plants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Fresh water Lagoon</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w:t>
            </w:r>
          </w:p>
        </w:tc>
        <w:tc>
          <w:tcPr>
            <w:tcW w:w="475"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w:t>
            </w: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39.5</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40.8</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bluish gray sandy</w:t>
            </w:r>
          </w:p>
        </w:tc>
        <w:tc>
          <w:tcPr>
            <w:tcW w:w="2417"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Land plants</w:t>
            </w: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Swamps, Flood basins</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40.8</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41.8</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Sandstone, bluish gray</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1A15F7">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Upper Deltaic Plain</w:t>
            </w:r>
          </w:p>
        </w:tc>
      </w:tr>
      <w:tr w:rsidR="005121EF" w:rsidTr="00F35544">
        <w:tc>
          <w:tcPr>
            <w:tcW w:w="67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w:t>
            </w:r>
          </w:p>
        </w:tc>
        <w:tc>
          <w:tcPr>
            <w:tcW w:w="475" w:type="dxa"/>
          </w:tcPr>
          <w:p w:rsidR="005121EF" w:rsidRPr="00CE23A4" w:rsidRDefault="005121EF" w:rsidP="00BB2E92">
            <w:pPr>
              <w:rPr>
                <w:rFonts w:ascii="Times New Roman" w:eastAsia="Times New Roman" w:hAnsi="Times New Roman" w:cs="Times New Roman"/>
                <w:bCs/>
                <w:sz w:val="18"/>
                <w:szCs w:val="18"/>
              </w:rPr>
            </w:pPr>
          </w:p>
        </w:tc>
        <w:tc>
          <w:tcPr>
            <w:tcW w:w="736"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41.8</w:t>
            </w:r>
          </w:p>
        </w:tc>
        <w:tc>
          <w:tcPr>
            <w:tcW w:w="644"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44.8</w:t>
            </w:r>
          </w:p>
        </w:tc>
        <w:tc>
          <w:tcPr>
            <w:tcW w:w="1998" w:type="dxa"/>
          </w:tcPr>
          <w:p w:rsidR="005121EF" w:rsidRPr="00CE23A4" w:rsidRDefault="005121EF" w:rsidP="00BB2E92">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very sandy bluish gray</w:t>
            </w:r>
          </w:p>
        </w:tc>
        <w:tc>
          <w:tcPr>
            <w:tcW w:w="2417" w:type="dxa"/>
          </w:tcPr>
          <w:p w:rsidR="005121EF" w:rsidRPr="00CE23A4" w:rsidRDefault="005121EF" w:rsidP="00BB2E92">
            <w:pPr>
              <w:rPr>
                <w:rFonts w:ascii="Times New Roman" w:eastAsia="Times New Roman" w:hAnsi="Times New Roman" w:cs="Times New Roman"/>
                <w:bCs/>
                <w:sz w:val="18"/>
                <w:szCs w:val="18"/>
              </w:rPr>
            </w:pPr>
          </w:p>
        </w:tc>
        <w:tc>
          <w:tcPr>
            <w:tcW w:w="1998" w:type="dxa"/>
          </w:tcPr>
          <w:p w:rsidR="005121EF" w:rsidRPr="00CE23A4" w:rsidRDefault="005121EF" w:rsidP="006F6C04">
            <w:pPr>
              <w:keepNext/>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Flood basins</w:t>
            </w:r>
          </w:p>
        </w:tc>
      </w:tr>
    </w:tbl>
    <w:p w:rsidR="008E42BD" w:rsidRDefault="006F6C04" w:rsidP="006F6C04">
      <w:pPr>
        <w:pStyle w:val="Caption"/>
        <w:rPr>
          <w:rFonts w:ascii="Times New Roman" w:eastAsia="Times New Roman" w:hAnsi="Times New Roman" w:cs="Times New Roman"/>
          <w:bCs w:val="0"/>
          <w:sz w:val="24"/>
          <w:szCs w:val="24"/>
        </w:rPr>
      </w:pPr>
      <w:r>
        <w:t>Table: Measured Section Sec_24 T12S R18E with</w:t>
      </w:r>
      <w:r w:rsidR="0044597A">
        <w:t xml:space="preserve"> suggested</w:t>
      </w:r>
      <w:r>
        <w:t xml:space="preserve"> depositional environment.</w:t>
      </w:r>
    </w:p>
    <w:p w:rsidR="00277300" w:rsidRDefault="00277300">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p>
    <w:p w:rsidR="008B70B6" w:rsidRDefault="008B70B6" w:rsidP="00277300">
      <w:pPr>
        <w:pStyle w:val="Heading3"/>
        <w:rPr>
          <w:sz w:val="24"/>
          <w:szCs w:val="24"/>
        </w:rPr>
      </w:pPr>
      <w:bookmarkStart w:id="28" w:name="_Toc403547416"/>
      <w:bookmarkStart w:id="29" w:name="_Toc403547804"/>
      <w:r>
        <w:rPr>
          <w:sz w:val="24"/>
          <w:szCs w:val="24"/>
        </w:rPr>
        <w:lastRenderedPageBreak/>
        <w:t>Opening Depositional Environment Data Entry Panel</w:t>
      </w:r>
      <w:bookmarkEnd w:id="28"/>
      <w:bookmarkEnd w:id="29"/>
      <w:r>
        <w:rPr>
          <w:sz w:val="24"/>
          <w:szCs w:val="24"/>
        </w:rPr>
        <w:t xml:space="preserve"> </w:t>
      </w:r>
    </w:p>
    <w:p w:rsidR="004B3092" w:rsidRDefault="008B70B6" w:rsidP="00277300">
      <w:pPr>
        <w:pStyle w:val="Heading3"/>
        <w:rPr>
          <w:sz w:val="24"/>
          <w:szCs w:val="24"/>
        </w:rPr>
      </w:pPr>
      <w:r>
        <w:rPr>
          <w:noProof/>
          <w:sz w:val="24"/>
          <w:szCs w:val="24"/>
        </w:rPr>
        <w:drawing>
          <wp:inline distT="0" distB="0" distL="0" distR="0">
            <wp:extent cx="5673186" cy="7833360"/>
            <wp:effectExtent l="19050" t="0" r="3714" b="0"/>
            <wp:docPr id="140" name="Picture 6" descr="C:\Users\jvictor\Documents\dummy\GEMINI_TOOLS\PROFILE\EDIT_GEO\DEP_ENV_Profile_Start-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EDIT_GEO\DEP_ENV_Profile_Start-Summary.png"/>
                    <pic:cNvPicPr>
                      <a:picLocks noChangeAspect="1" noChangeArrowheads="1"/>
                    </pic:cNvPicPr>
                  </pic:nvPicPr>
                  <pic:blipFill>
                    <a:blip r:embed="rId233" cstate="print"/>
                    <a:srcRect/>
                    <a:stretch>
                      <a:fillRect/>
                    </a:stretch>
                  </pic:blipFill>
                  <pic:spPr bwMode="auto">
                    <a:xfrm>
                      <a:off x="0" y="0"/>
                      <a:ext cx="5673186" cy="7833360"/>
                    </a:xfrm>
                    <a:prstGeom prst="rect">
                      <a:avLst/>
                    </a:prstGeom>
                    <a:noFill/>
                    <a:ln w="9525">
                      <a:noFill/>
                      <a:miter lim="800000"/>
                      <a:headEnd/>
                      <a:tailEnd/>
                    </a:ln>
                  </pic:spPr>
                </pic:pic>
              </a:graphicData>
            </a:graphic>
          </wp:inline>
        </w:drawing>
      </w:r>
    </w:p>
    <w:p w:rsidR="004B3092" w:rsidRDefault="008B70B6" w:rsidP="00277300">
      <w:pPr>
        <w:pStyle w:val="Heading3"/>
        <w:rPr>
          <w:sz w:val="24"/>
          <w:szCs w:val="24"/>
        </w:rPr>
      </w:pPr>
      <w:r>
        <w:rPr>
          <w:noProof/>
          <w:sz w:val="24"/>
          <w:szCs w:val="24"/>
        </w:rPr>
        <w:lastRenderedPageBreak/>
        <w:drawing>
          <wp:inline distT="0" distB="0" distL="0" distR="0">
            <wp:extent cx="5943600" cy="7932420"/>
            <wp:effectExtent l="19050" t="0" r="0" b="0"/>
            <wp:docPr id="137" name="Picture 5" descr="C:\Users\jvictor\Documents\dummy\GEMINI_TOOLS\PROFILE\EDIT_GEO\DEP_ENV_Profile_Start2-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EDIT_GEO\DEP_ENV_Profile_Start2-Summary.png"/>
                    <pic:cNvPicPr>
                      <a:picLocks noChangeAspect="1" noChangeArrowheads="1"/>
                    </pic:cNvPicPr>
                  </pic:nvPicPr>
                  <pic:blipFill>
                    <a:blip r:embed="rId234" cstate="print"/>
                    <a:srcRect/>
                    <a:stretch>
                      <a:fillRect/>
                    </a:stretch>
                  </pic:blipFill>
                  <pic:spPr bwMode="auto">
                    <a:xfrm>
                      <a:off x="0" y="0"/>
                      <a:ext cx="5943600" cy="7932420"/>
                    </a:xfrm>
                    <a:prstGeom prst="rect">
                      <a:avLst/>
                    </a:prstGeom>
                    <a:noFill/>
                    <a:ln w="9525">
                      <a:noFill/>
                      <a:miter lim="800000"/>
                      <a:headEnd/>
                      <a:tailEnd/>
                    </a:ln>
                  </pic:spPr>
                </pic:pic>
              </a:graphicData>
            </a:graphic>
          </wp:inline>
        </w:drawing>
      </w:r>
    </w:p>
    <w:p w:rsidR="004B3092" w:rsidRDefault="008B70B6" w:rsidP="00864246">
      <w:pPr>
        <w:rPr>
          <w:rFonts w:ascii="Times New Roman" w:eastAsia="Times New Roman" w:hAnsi="Times New Roman" w:cs="Times New Roman"/>
          <w:b/>
          <w:bCs/>
          <w:sz w:val="24"/>
          <w:szCs w:val="24"/>
        </w:rPr>
      </w:pPr>
      <w:r>
        <w:rPr>
          <w:noProof/>
          <w:sz w:val="24"/>
          <w:szCs w:val="24"/>
        </w:rPr>
        <w:lastRenderedPageBreak/>
        <w:drawing>
          <wp:inline distT="0" distB="0" distL="0" distR="0">
            <wp:extent cx="5362504" cy="4061460"/>
            <wp:effectExtent l="19050" t="0" r="0" b="0"/>
            <wp:docPr id="141" name="Picture 7" descr="C:\Users\jvictor\Documents\dummy\GEMINI_TOOLS\PROFILE\EDIT_GEO\DEP_ENV_SUMMAR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DEP_ENV_SUMMARY-1.png"/>
                    <pic:cNvPicPr>
                      <a:picLocks noChangeAspect="1" noChangeArrowheads="1"/>
                    </pic:cNvPicPr>
                  </pic:nvPicPr>
                  <pic:blipFill>
                    <a:blip r:embed="rId235" cstate="print"/>
                    <a:srcRect/>
                    <a:stretch>
                      <a:fillRect/>
                    </a:stretch>
                  </pic:blipFill>
                  <pic:spPr bwMode="auto">
                    <a:xfrm>
                      <a:off x="0" y="0"/>
                      <a:ext cx="5364025" cy="4062612"/>
                    </a:xfrm>
                    <a:prstGeom prst="rect">
                      <a:avLst/>
                    </a:prstGeom>
                    <a:noFill/>
                    <a:ln w="9525">
                      <a:noFill/>
                      <a:miter lim="800000"/>
                      <a:headEnd/>
                      <a:tailEnd/>
                    </a:ln>
                  </pic:spPr>
                </pic:pic>
              </a:graphicData>
            </a:graphic>
          </wp:inline>
        </w:drawing>
      </w:r>
    </w:p>
    <w:p w:rsidR="00277300" w:rsidRDefault="00277300" w:rsidP="00277300">
      <w:pPr>
        <w:pStyle w:val="Heading3"/>
        <w:rPr>
          <w:sz w:val="24"/>
          <w:szCs w:val="24"/>
        </w:rPr>
      </w:pPr>
      <w:bookmarkStart w:id="30" w:name="_Toc403547417"/>
      <w:bookmarkStart w:id="31" w:name="_Toc403547805"/>
      <w:r w:rsidRPr="00F95A7B">
        <w:rPr>
          <w:sz w:val="24"/>
          <w:szCs w:val="24"/>
        </w:rPr>
        <w:t xml:space="preserve">Add </w:t>
      </w:r>
      <w:r>
        <w:rPr>
          <w:sz w:val="24"/>
          <w:szCs w:val="24"/>
        </w:rPr>
        <w:t>an Environment</w:t>
      </w:r>
      <w:r w:rsidRPr="00F95A7B">
        <w:rPr>
          <w:sz w:val="24"/>
          <w:szCs w:val="24"/>
        </w:rPr>
        <w:t xml:space="preserve"> to </w:t>
      </w:r>
      <w:r>
        <w:rPr>
          <w:sz w:val="24"/>
          <w:szCs w:val="24"/>
        </w:rPr>
        <w:t>the Depositional Environment List</w:t>
      </w:r>
      <w:bookmarkEnd w:id="30"/>
      <w:bookmarkEnd w:id="31"/>
    </w:p>
    <w:p w:rsidR="00277300" w:rsidRDefault="00277300" w:rsidP="00277300">
      <w:pPr>
        <w:pStyle w:val="Heading3"/>
        <w:rPr>
          <w:b w:val="0"/>
          <w:sz w:val="24"/>
          <w:szCs w:val="24"/>
        </w:rPr>
      </w:pPr>
      <w:bookmarkStart w:id="32" w:name="_Toc403547418"/>
      <w:bookmarkStart w:id="33" w:name="_Toc403547806"/>
      <w:r>
        <w:rPr>
          <w:b w:val="0"/>
          <w:sz w:val="24"/>
          <w:szCs w:val="24"/>
        </w:rPr>
        <w:t>This first example will show how to use the Depositional Environment Panel to add a Depositional Environment to the Profile Plot.</w:t>
      </w:r>
      <w:r w:rsidR="005D3944">
        <w:rPr>
          <w:b w:val="0"/>
          <w:sz w:val="24"/>
          <w:szCs w:val="24"/>
        </w:rPr>
        <w:t xml:space="preserve">  </w:t>
      </w:r>
      <w:r w:rsidR="005D3944" w:rsidRPr="005D3944">
        <w:rPr>
          <w:b w:val="0"/>
          <w:sz w:val="24"/>
          <w:szCs w:val="24"/>
        </w:rPr>
        <w:t xml:space="preserve">Bed 15b - Black fissile Shale is the deepest sea level in this cyclothem with phosphates suggesting </w:t>
      </w:r>
      <w:r w:rsidR="005D3944">
        <w:rPr>
          <w:b w:val="0"/>
          <w:sz w:val="24"/>
          <w:szCs w:val="24"/>
        </w:rPr>
        <w:t>anoxic</w:t>
      </w:r>
      <w:r w:rsidR="005D3944" w:rsidRPr="005D3944">
        <w:rPr>
          <w:b w:val="0"/>
          <w:sz w:val="24"/>
          <w:szCs w:val="24"/>
        </w:rPr>
        <w:t xml:space="preserve"> waters.</w:t>
      </w:r>
      <w:r w:rsidR="005D3944">
        <w:rPr>
          <w:sz w:val="24"/>
          <w:szCs w:val="24"/>
        </w:rPr>
        <w:t xml:space="preserve">  </w:t>
      </w:r>
      <w:r w:rsidR="005D3944" w:rsidRPr="005D3944">
        <w:rPr>
          <w:b w:val="0"/>
          <w:sz w:val="24"/>
          <w:szCs w:val="24"/>
        </w:rPr>
        <w:t xml:space="preserve">Figure </w:t>
      </w:r>
      <w:r w:rsidR="005D3944">
        <w:rPr>
          <w:b w:val="0"/>
          <w:sz w:val="24"/>
          <w:szCs w:val="24"/>
        </w:rPr>
        <w:t>“</w:t>
      </w:r>
      <w:r w:rsidR="005D3944" w:rsidRPr="005D3944">
        <w:rPr>
          <w:b w:val="0"/>
          <w:sz w:val="24"/>
          <w:szCs w:val="24"/>
        </w:rPr>
        <w:t>Basic vertical sequence of individual "Kansas cyclothem,"</w:t>
      </w:r>
      <w:r w:rsidR="005D3944">
        <w:rPr>
          <w:b w:val="0"/>
          <w:sz w:val="24"/>
          <w:szCs w:val="24"/>
        </w:rPr>
        <w:t>…” depositional environment also suggests deep water.</w:t>
      </w:r>
      <w:bookmarkEnd w:id="32"/>
      <w:bookmarkEnd w:id="33"/>
      <w:r w:rsidR="005D3944">
        <w:rPr>
          <w:b w:val="0"/>
          <w:sz w:val="24"/>
          <w:szCs w:val="24"/>
        </w:rPr>
        <w:t xml:space="preserve">  </w:t>
      </w:r>
    </w:p>
    <w:p w:rsidR="00864246" w:rsidRDefault="00864246" w:rsidP="00277300">
      <w:pPr>
        <w:pStyle w:val="Heading3"/>
        <w:rPr>
          <w:b w:val="0"/>
          <w:sz w:val="24"/>
          <w:szCs w:val="24"/>
        </w:rPr>
      </w:pPr>
      <w:r>
        <w:rPr>
          <w:b w:val="0"/>
          <w:noProof/>
          <w:sz w:val="24"/>
          <w:szCs w:val="24"/>
        </w:rPr>
        <w:drawing>
          <wp:inline distT="0" distB="0" distL="0" distR="0">
            <wp:extent cx="5223662" cy="2514600"/>
            <wp:effectExtent l="19050" t="0" r="0" b="0"/>
            <wp:docPr id="149" name="Picture 10" descr="C:\Users\jvictor\Documents\dummy\GEMINI_TOOLS\PROFILE\EDIT_GEO\DEP_ENV_data_entry-15b-2-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EDIT_GEO\DEP_ENV_data_entry-15b-2-Summary.png"/>
                    <pic:cNvPicPr>
                      <a:picLocks noChangeAspect="1" noChangeArrowheads="1"/>
                    </pic:cNvPicPr>
                  </pic:nvPicPr>
                  <pic:blipFill>
                    <a:blip r:embed="rId236" cstate="print"/>
                    <a:srcRect/>
                    <a:stretch>
                      <a:fillRect/>
                    </a:stretch>
                  </pic:blipFill>
                  <pic:spPr bwMode="auto">
                    <a:xfrm>
                      <a:off x="0" y="0"/>
                      <a:ext cx="5223662" cy="2514600"/>
                    </a:xfrm>
                    <a:prstGeom prst="rect">
                      <a:avLst/>
                    </a:prstGeom>
                    <a:noFill/>
                    <a:ln w="9525">
                      <a:noFill/>
                      <a:miter lim="800000"/>
                      <a:headEnd/>
                      <a:tailEnd/>
                    </a:ln>
                  </pic:spPr>
                </pic:pic>
              </a:graphicData>
            </a:graphic>
          </wp:inline>
        </w:drawing>
      </w:r>
    </w:p>
    <w:p w:rsidR="00864246" w:rsidRDefault="005842D4" w:rsidP="00277300">
      <w:pPr>
        <w:pStyle w:val="Heading3"/>
        <w:rPr>
          <w:b w:val="0"/>
          <w:sz w:val="24"/>
          <w:szCs w:val="24"/>
        </w:rPr>
      </w:pPr>
      <w:r>
        <w:rPr>
          <w:b w:val="0"/>
          <w:sz w:val="24"/>
          <w:szCs w:val="24"/>
        </w:rPr>
        <w:lastRenderedPageBreak/>
        <w:t xml:space="preserve"> </w:t>
      </w:r>
      <w:bookmarkStart w:id="34" w:name="_Toc403547419"/>
      <w:bookmarkStart w:id="35" w:name="_Toc403547807"/>
      <w:r>
        <w:rPr>
          <w:b w:val="0"/>
          <w:noProof/>
          <w:sz w:val="24"/>
          <w:szCs w:val="24"/>
        </w:rPr>
        <w:drawing>
          <wp:inline distT="0" distB="0" distL="0" distR="0">
            <wp:extent cx="5943600" cy="1684020"/>
            <wp:effectExtent l="19050" t="0" r="0" b="0"/>
            <wp:docPr id="150" name="Picture 11" descr="C:\Users\jvictor\Documents\dummy\GEMINI_TOOLS\PROFILE\EDIT_GEO\DEP_ENV_data_entry-15b-2-Summar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EDIT_GEO\DEP_ENV_data_entry-15b-2-Summary2.png"/>
                    <pic:cNvPicPr>
                      <a:picLocks noChangeAspect="1" noChangeArrowheads="1"/>
                    </pic:cNvPicPr>
                  </pic:nvPicPr>
                  <pic:blipFill>
                    <a:blip r:embed="rId237" cstate="print"/>
                    <a:srcRect/>
                    <a:stretch>
                      <a:fillRect/>
                    </a:stretch>
                  </pic:blipFill>
                  <pic:spPr bwMode="auto">
                    <a:xfrm>
                      <a:off x="0" y="0"/>
                      <a:ext cx="5943600" cy="1684020"/>
                    </a:xfrm>
                    <a:prstGeom prst="rect">
                      <a:avLst/>
                    </a:prstGeom>
                    <a:noFill/>
                    <a:ln w="9525">
                      <a:noFill/>
                      <a:miter lim="800000"/>
                      <a:headEnd/>
                      <a:tailEnd/>
                    </a:ln>
                  </pic:spPr>
                </pic:pic>
              </a:graphicData>
            </a:graphic>
          </wp:inline>
        </w:drawing>
      </w:r>
      <w:bookmarkEnd w:id="34"/>
      <w:bookmarkEnd w:id="35"/>
    </w:p>
    <w:p w:rsidR="005842D4" w:rsidRPr="00277300" w:rsidRDefault="005842D4" w:rsidP="00277300">
      <w:pPr>
        <w:pStyle w:val="Heading3"/>
        <w:rPr>
          <w:b w:val="0"/>
          <w:sz w:val="24"/>
          <w:szCs w:val="24"/>
        </w:rPr>
      </w:pPr>
      <w:r>
        <w:rPr>
          <w:b w:val="0"/>
          <w:noProof/>
          <w:sz w:val="24"/>
          <w:szCs w:val="24"/>
        </w:rPr>
        <w:drawing>
          <wp:inline distT="0" distB="0" distL="0" distR="0">
            <wp:extent cx="5943600" cy="1211580"/>
            <wp:effectExtent l="19050" t="0" r="0" b="0"/>
            <wp:docPr id="152" name="Picture 12" descr="C:\Users\jvictor\Documents\dummy\GEMINI_TOOLS\PROFILE\EDIT_GEO\DEP_ENV_data_entry-15b-3-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EDIT_GEO\DEP_ENV_data_entry-15b-3-Summary.png"/>
                    <pic:cNvPicPr>
                      <a:picLocks noChangeAspect="1" noChangeArrowheads="1"/>
                    </pic:cNvPicPr>
                  </pic:nvPicPr>
                  <pic:blipFill>
                    <a:blip r:embed="rId238" cstate="print"/>
                    <a:srcRect/>
                    <a:stretch>
                      <a:fillRect/>
                    </a:stretch>
                  </pic:blipFill>
                  <pic:spPr bwMode="auto">
                    <a:xfrm>
                      <a:off x="0" y="0"/>
                      <a:ext cx="5943600" cy="1211580"/>
                    </a:xfrm>
                    <a:prstGeom prst="rect">
                      <a:avLst/>
                    </a:prstGeom>
                    <a:noFill/>
                    <a:ln w="9525">
                      <a:noFill/>
                      <a:miter lim="800000"/>
                      <a:headEnd/>
                      <a:tailEnd/>
                    </a:ln>
                  </pic:spPr>
                </pic:pic>
              </a:graphicData>
            </a:graphic>
          </wp:inline>
        </w:drawing>
      </w:r>
    </w:p>
    <w:p w:rsidR="00661189" w:rsidRDefault="003F0458" w:rsidP="00BB2E92">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817870" cy="4542416"/>
            <wp:effectExtent l="19050" t="0" r="0" b="0"/>
            <wp:docPr id="153" name="Picture 13" descr="C:\Users\jvictor\Documents\dummy\GEMINI_TOOLS\PROFILE\EDIT_GEO\DEP_ENV_data_entry-15b-3-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EDIT_GEO\DEP_ENV_data_entry-15b-3-plot.png"/>
                    <pic:cNvPicPr>
                      <a:picLocks noChangeAspect="1" noChangeArrowheads="1"/>
                    </pic:cNvPicPr>
                  </pic:nvPicPr>
                  <pic:blipFill>
                    <a:blip r:embed="rId239" cstate="print"/>
                    <a:srcRect/>
                    <a:stretch>
                      <a:fillRect/>
                    </a:stretch>
                  </pic:blipFill>
                  <pic:spPr bwMode="auto">
                    <a:xfrm>
                      <a:off x="0" y="0"/>
                      <a:ext cx="5819339" cy="4543563"/>
                    </a:xfrm>
                    <a:prstGeom prst="rect">
                      <a:avLst/>
                    </a:prstGeom>
                    <a:noFill/>
                    <a:ln w="9525">
                      <a:noFill/>
                      <a:miter lim="800000"/>
                      <a:headEnd/>
                      <a:tailEnd/>
                    </a:ln>
                  </pic:spPr>
                </pic:pic>
              </a:graphicData>
            </a:graphic>
          </wp:inline>
        </w:drawing>
      </w:r>
    </w:p>
    <w:p w:rsidR="00A64908" w:rsidRDefault="00A64908" w:rsidP="00A64908">
      <w:pPr>
        <w:pStyle w:val="Heading3"/>
        <w:rPr>
          <w:sz w:val="24"/>
          <w:szCs w:val="24"/>
        </w:rPr>
      </w:pPr>
      <w:bookmarkStart w:id="36" w:name="_Toc403547420"/>
      <w:bookmarkStart w:id="37" w:name="_Toc403547808"/>
      <w:r w:rsidRPr="00F95A7B">
        <w:rPr>
          <w:sz w:val="24"/>
          <w:szCs w:val="24"/>
        </w:rPr>
        <w:lastRenderedPageBreak/>
        <w:t xml:space="preserve">Add </w:t>
      </w:r>
      <w:r>
        <w:rPr>
          <w:sz w:val="24"/>
          <w:szCs w:val="24"/>
        </w:rPr>
        <w:t>another Environment</w:t>
      </w:r>
      <w:r w:rsidRPr="00F95A7B">
        <w:rPr>
          <w:sz w:val="24"/>
          <w:szCs w:val="24"/>
        </w:rPr>
        <w:t xml:space="preserve"> to </w:t>
      </w:r>
      <w:r>
        <w:rPr>
          <w:sz w:val="24"/>
          <w:szCs w:val="24"/>
        </w:rPr>
        <w:t>the Depositional Environment List</w:t>
      </w:r>
      <w:bookmarkEnd w:id="36"/>
      <w:bookmarkEnd w:id="37"/>
    </w:p>
    <w:p w:rsidR="00A64908" w:rsidRDefault="00A64908" w:rsidP="00A64908">
      <w:pPr>
        <w:rPr>
          <w:rFonts w:ascii="Times New Roman" w:hAnsi="Times New Roman" w:cs="Times New Roman"/>
          <w:sz w:val="24"/>
          <w:szCs w:val="24"/>
        </w:rPr>
      </w:pPr>
      <w:r w:rsidRPr="00A64908">
        <w:rPr>
          <w:rFonts w:ascii="Times New Roman" w:hAnsi="Times New Roman" w:cs="Times New Roman"/>
          <w:sz w:val="24"/>
          <w:szCs w:val="24"/>
        </w:rPr>
        <w:t xml:space="preserve">This </w:t>
      </w:r>
      <w:r w:rsidR="007A7407">
        <w:rPr>
          <w:rFonts w:ascii="Times New Roman" w:hAnsi="Times New Roman" w:cs="Times New Roman"/>
          <w:sz w:val="24"/>
          <w:szCs w:val="24"/>
        </w:rPr>
        <w:t>next</w:t>
      </w:r>
      <w:r w:rsidRPr="00A64908">
        <w:rPr>
          <w:rFonts w:ascii="Times New Roman" w:hAnsi="Times New Roman" w:cs="Times New Roman"/>
          <w:sz w:val="24"/>
          <w:szCs w:val="24"/>
        </w:rPr>
        <w:t xml:space="preserve"> example will show how to use the Depositional Environment P</w:t>
      </w:r>
      <w:r>
        <w:rPr>
          <w:rFonts w:ascii="Times New Roman" w:hAnsi="Times New Roman" w:cs="Times New Roman"/>
          <w:sz w:val="24"/>
          <w:szCs w:val="24"/>
        </w:rPr>
        <w:t xml:space="preserve">anel to add another </w:t>
      </w:r>
      <w:r w:rsidRPr="00A64908">
        <w:rPr>
          <w:rFonts w:ascii="Times New Roman" w:hAnsi="Times New Roman" w:cs="Times New Roman"/>
          <w:sz w:val="24"/>
          <w:szCs w:val="24"/>
        </w:rPr>
        <w:t>Depositional Environment to the Profile Plot.</w:t>
      </w:r>
      <w:r w:rsidR="006B4A19">
        <w:rPr>
          <w:rFonts w:ascii="Times New Roman" w:hAnsi="Times New Roman" w:cs="Times New Roman"/>
          <w:sz w:val="24"/>
          <w:szCs w:val="24"/>
        </w:rPr>
        <w:t xml:space="preserve"> Bed 4 Coal and Coaly Shale (Kanwaka), black soft suggests swamp and because the next bed 3a and 3b have preserved land plants assume fresh water swamp.</w:t>
      </w:r>
    </w:p>
    <w:p w:rsidR="00B92A7E" w:rsidRDefault="00B92A7E" w:rsidP="00A6490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2758440"/>
            <wp:effectExtent l="19050" t="0" r="7620" b="0"/>
            <wp:docPr id="158" name="Picture 18" descr="C:\Users\jvictor\Documents\dummy\GEMINI_TOOLS\PROFILE\EDIT_GEO\DEP_ENV_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EDIT_GEO\DEP_ENV_4-a.png"/>
                    <pic:cNvPicPr>
                      <a:picLocks noChangeAspect="1" noChangeArrowheads="1"/>
                    </pic:cNvPicPr>
                  </pic:nvPicPr>
                  <pic:blipFill>
                    <a:blip r:embed="rId240" cstate="print"/>
                    <a:srcRect/>
                    <a:stretch>
                      <a:fillRect/>
                    </a:stretch>
                  </pic:blipFill>
                  <pic:spPr bwMode="auto">
                    <a:xfrm>
                      <a:off x="0" y="0"/>
                      <a:ext cx="5935980" cy="2758440"/>
                    </a:xfrm>
                    <a:prstGeom prst="rect">
                      <a:avLst/>
                    </a:prstGeom>
                    <a:noFill/>
                    <a:ln w="9525">
                      <a:noFill/>
                      <a:miter lim="800000"/>
                      <a:headEnd/>
                      <a:tailEnd/>
                    </a:ln>
                  </pic:spPr>
                </pic:pic>
              </a:graphicData>
            </a:graphic>
          </wp:inline>
        </w:drawing>
      </w:r>
    </w:p>
    <w:p w:rsidR="006B4A19" w:rsidRDefault="006B4A19" w:rsidP="00A64908">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935980" cy="1668780"/>
            <wp:effectExtent l="19050" t="0" r="7620" b="0"/>
            <wp:docPr id="155" name="Picture 15" descr="C:\Users\jvictor\Documents\dummy\GEMINI_TOOLS\PROFILE\EDIT_GEO\DEP_ENV_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EDIT_GEO\DEP_ENV_4-b.png"/>
                    <pic:cNvPicPr>
                      <a:picLocks noChangeAspect="1" noChangeArrowheads="1"/>
                    </pic:cNvPicPr>
                  </pic:nvPicPr>
                  <pic:blipFill>
                    <a:blip r:embed="rId241" cstate="print"/>
                    <a:srcRect/>
                    <a:stretch>
                      <a:fillRect/>
                    </a:stretch>
                  </pic:blipFill>
                  <pic:spPr bwMode="auto">
                    <a:xfrm>
                      <a:off x="0" y="0"/>
                      <a:ext cx="5935980" cy="1668780"/>
                    </a:xfrm>
                    <a:prstGeom prst="rect">
                      <a:avLst/>
                    </a:prstGeom>
                    <a:noFill/>
                    <a:ln w="9525">
                      <a:noFill/>
                      <a:miter lim="800000"/>
                      <a:headEnd/>
                      <a:tailEnd/>
                    </a:ln>
                  </pic:spPr>
                </pic:pic>
              </a:graphicData>
            </a:graphic>
          </wp:inline>
        </w:drawing>
      </w:r>
    </w:p>
    <w:p w:rsidR="006B4A19" w:rsidRDefault="006B4A19" w:rsidP="00A64908">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943600" cy="1181100"/>
            <wp:effectExtent l="19050" t="0" r="0" b="0"/>
            <wp:docPr id="156" name="Picture 16" descr="C:\Users\jvictor\Documents\dummy\GEMINI_TOOLS\PROFILE\EDIT_GEO\DEP_ENV_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EDIT_GEO\DEP_ENV_4-c.png"/>
                    <pic:cNvPicPr>
                      <a:picLocks noChangeAspect="1" noChangeArrowheads="1"/>
                    </pic:cNvPicPr>
                  </pic:nvPicPr>
                  <pic:blipFill>
                    <a:blip r:embed="rId242" cstate="print"/>
                    <a:srcRect/>
                    <a:stretch>
                      <a:fillRect/>
                    </a:stretch>
                  </pic:blipFill>
                  <pic:spPr bwMode="auto">
                    <a:xfrm>
                      <a:off x="0" y="0"/>
                      <a:ext cx="5943600" cy="1181100"/>
                    </a:xfrm>
                    <a:prstGeom prst="rect">
                      <a:avLst/>
                    </a:prstGeom>
                    <a:noFill/>
                    <a:ln w="9525">
                      <a:noFill/>
                      <a:miter lim="800000"/>
                      <a:headEnd/>
                      <a:tailEnd/>
                    </a:ln>
                  </pic:spPr>
                </pic:pic>
              </a:graphicData>
            </a:graphic>
          </wp:inline>
        </w:drawing>
      </w:r>
    </w:p>
    <w:p w:rsidR="006B4A19" w:rsidRDefault="00B92A7E" w:rsidP="00A64908">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5223510" cy="4157350"/>
            <wp:effectExtent l="19050" t="0" r="0" b="0"/>
            <wp:docPr id="157" name="Picture 17" descr="C:\Users\jvictor\Documents\dummy\GEMINI_TOOLS\PROFILE\EDIT_GEO\DEP_ENV_4-base-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EDIT_GEO\DEP_ENV_4-base-plot.png"/>
                    <pic:cNvPicPr>
                      <a:picLocks noChangeAspect="1" noChangeArrowheads="1"/>
                    </pic:cNvPicPr>
                  </pic:nvPicPr>
                  <pic:blipFill>
                    <a:blip r:embed="rId243" cstate="print"/>
                    <a:srcRect/>
                    <a:stretch>
                      <a:fillRect/>
                    </a:stretch>
                  </pic:blipFill>
                  <pic:spPr bwMode="auto">
                    <a:xfrm>
                      <a:off x="0" y="0"/>
                      <a:ext cx="5223510" cy="4157350"/>
                    </a:xfrm>
                    <a:prstGeom prst="rect">
                      <a:avLst/>
                    </a:prstGeom>
                    <a:noFill/>
                    <a:ln w="9525">
                      <a:noFill/>
                      <a:miter lim="800000"/>
                      <a:headEnd/>
                      <a:tailEnd/>
                    </a:ln>
                  </pic:spPr>
                </pic:pic>
              </a:graphicData>
            </a:graphic>
          </wp:inline>
        </w:drawing>
      </w:r>
    </w:p>
    <w:p w:rsidR="00B92A7E" w:rsidRDefault="00B92A7E" w:rsidP="00A64908">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Continue to enter the rest of the depositional environments for the measured section in the table above</w:t>
      </w:r>
      <w:r w:rsidR="0009631E">
        <w:rPr>
          <w:rFonts w:ascii="Times New Roman" w:eastAsia="Times New Roman" w:hAnsi="Times New Roman" w:cs="Times New Roman"/>
          <w:bCs/>
          <w:sz w:val="24"/>
          <w:szCs w:val="24"/>
        </w:rPr>
        <w:t>, see image below</w:t>
      </w:r>
      <w:r>
        <w:rPr>
          <w:rFonts w:ascii="Times New Roman" w:eastAsia="Times New Roman" w:hAnsi="Times New Roman" w:cs="Times New Roman"/>
          <w:bCs/>
          <w:sz w:val="24"/>
          <w:szCs w:val="24"/>
        </w:rPr>
        <w:t xml:space="preserve">.  </w:t>
      </w:r>
    </w:p>
    <w:p w:rsidR="0009631E" w:rsidRDefault="00912A0C">
      <w:pPr>
        <w:rPr>
          <w:rFonts w:ascii="Times New Roman" w:eastAsia="Times New Roman" w:hAnsi="Times New Roman" w:cs="Times New Roman"/>
          <w:b/>
          <w:bCs/>
          <w:sz w:val="24"/>
          <w:szCs w:val="24"/>
        </w:rPr>
      </w:pPr>
      <w:r>
        <w:rPr>
          <w:noProof/>
          <w:sz w:val="24"/>
          <w:szCs w:val="24"/>
        </w:rPr>
        <w:drawing>
          <wp:inline distT="0" distB="0" distL="0" distR="0">
            <wp:extent cx="5276088" cy="3332622"/>
            <wp:effectExtent l="19050" t="0" r="762" b="0"/>
            <wp:docPr id="162" name="Picture 22" descr="C:\Users\jvictor\Documents\dummy\GEMINI_TOOLS\PROFILE\EDIT_GEO\DEP_ENV-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ROFILE\EDIT_GEO\DEP_ENV-plot.png"/>
                    <pic:cNvPicPr>
                      <a:picLocks noChangeAspect="1" noChangeArrowheads="1"/>
                    </pic:cNvPicPr>
                  </pic:nvPicPr>
                  <pic:blipFill>
                    <a:blip r:embed="rId244" cstate="print"/>
                    <a:srcRect/>
                    <a:stretch>
                      <a:fillRect/>
                    </a:stretch>
                  </pic:blipFill>
                  <pic:spPr bwMode="auto">
                    <a:xfrm>
                      <a:off x="0" y="0"/>
                      <a:ext cx="5276088" cy="3332622"/>
                    </a:xfrm>
                    <a:prstGeom prst="rect">
                      <a:avLst/>
                    </a:prstGeom>
                    <a:noFill/>
                    <a:ln w="9525">
                      <a:noFill/>
                      <a:miter lim="800000"/>
                      <a:headEnd/>
                      <a:tailEnd/>
                    </a:ln>
                  </pic:spPr>
                </pic:pic>
              </a:graphicData>
            </a:graphic>
          </wp:inline>
        </w:drawing>
      </w:r>
      <w:r w:rsidR="0009631E">
        <w:rPr>
          <w:sz w:val="24"/>
          <w:szCs w:val="24"/>
        </w:rPr>
        <w:br w:type="page"/>
      </w:r>
    </w:p>
    <w:p w:rsidR="0009631E" w:rsidRDefault="0009631E" w:rsidP="0009631E">
      <w:pPr>
        <w:pStyle w:val="Heading3"/>
        <w:rPr>
          <w:sz w:val="24"/>
          <w:szCs w:val="24"/>
        </w:rPr>
      </w:pPr>
      <w:bookmarkStart w:id="38" w:name="_Toc403547421"/>
      <w:bookmarkStart w:id="39" w:name="_Toc403547809"/>
      <w:r>
        <w:rPr>
          <w:sz w:val="24"/>
          <w:szCs w:val="24"/>
        </w:rPr>
        <w:lastRenderedPageBreak/>
        <w:t>Modify an Environment in</w:t>
      </w:r>
      <w:r w:rsidRPr="00F95A7B">
        <w:rPr>
          <w:sz w:val="24"/>
          <w:szCs w:val="24"/>
        </w:rPr>
        <w:t xml:space="preserve"> </w:t>
      </w:r>
      <w:r>
        <w:rPr>
          <w:sz w:val="24"/>
          <w:szCs w:val="24"/>
        </w:rPr>
        <w:t>the Depositional Environment List</w:t>
      </w:r>
      <w:bookmarkEnd w:id="38"/>
      <w:bookmarkEnd w:id="39"/>
    </w:p>
    <w:p w:rsidR="00B92A7E" w:rsidRDefault="0009631E" w:rsidP="00A64908">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935980" cy="4488180"/>
            <wp:effectExtent l="19050" t="0" r="7620" b="0"/>
            <wp:docPr id="160" name="Picture 20" descr="C:\Users\jvictor\Documents\dummy\GEMINI_TOOLS\PROFILE\EDIT_GEO\DEP_ENV-modif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ROFILE\EDIT_GEO\DEP_ENV-modify.png"/>
                    <pic:cNvPicPr>
                      <a:picLocks noChangeAspect="1" noChangeArrowheads="1"/>
                    </pic:cNvPicPr>
                  </pic:nvPicPr>
                  <pic:blipFill>
                    <a:blip r:embed="rId245" cstate="print"/>
                    <a:srcRect/>
                    <a:stretch>
                      <a:fillRect/>
                    </a:stretch>
                  </pic:blipFill>
                  <pic:spPr bwMode="auto">
                    <a:xfrm>
                      <a:off x="0" y="0"/>
                      <a:ext cx="5935980" cy="4488180"/>
                    </a:xfrm>
                    <a:prstGeom prst="rect">
                      <a:avLst/>
                    </a:prstGeom>
                    <a:noFill/>
                    <a:ln w="9525">
                      <a:noFill/>
                      <a:miter lim="800000"/>
                      <a:headEnd/>
                      <a:tailEnd/>
                    </a:ln>
                  </pic:spPr>
                </pic:pic>
              </a:graphicData>
            </a:graphic>
          </wp:inline>
        </w:drawing>
      </w:r>
    </w:p>
    <w:p w:rsidR="005C7C4D" w:rsidRDefault="005C7C4D">
      <w:pPr>
        <w:rPr>
          <w:rFonts w:ascii="Times New Roman" w:eastAsia="Times New Roman" w:hAnsi="Times New Roman" w:cs="Times New Roman"/>
          <w:b/>
          <w:bCs/>
          <w:sz w:val="24"/>
          <w:szCs w:val="24"/>
        </w:rPr>
      </w:pPr>
      <w:r>
        <w:rPr>
          <w:sz w:val="24"/>
          <w:szCs w:val="24"/>
        </w:rPr>
        <w:br w:type="page"/>
      </w:r>
    </w:p>
    <w:p w:rsidR="005C7C4D" w:rsidRPr="00F95A7B" w:rsidRDefault="005C7C4D" w:rsidP="005C7C4D">
      <w:pPr>
        <w:pStyle w:val="Heading3"/>
        <w:rPr>
          <w:sz w:val="24"/>
          <w:szCs w:val="24"/>
        </w:rPr>
      </w:pPr>
      <w:bookmarkStart w:id="40" w:name="_Toc403547422"/>
      <w:bookmarkStart w:id="41" w:name="_Toc403547810"/>
      <w:r>
        <w:rPr>
          <w:sz w:val="24"/>
          <w:szCs w:val="24"/>
        </w:rPr>
        <w:lastRenderedPageBreak/>
        <w:t>Enter Horizon Data – Sequence Stratigraphy Panel</w:t>
      </w:r>
      <w:bookmarkEnd w:id="40"/>
      <w:bookmarkEnd w:id="41"/>
    </w:p>
    <w:p w:rsidR="005C7C4D" w:rsidRDefault="005C7C4D" w:rsidP="005C7C4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The Sequence Stratigraphy Panel allows the user to Add, Modify or Remove Sequence Stratigraphy Units. Many of the colors and terms uses </w:t>
      </w:r>
      <w:r w:rsidRPr="005E002E">
        <w:rPr>
          <w:rFonts w:ascii="Times New Roman" w:eastAsia="Times New Roman" w:hAnsi="Times New Roman" w:cs="Times New Roman"/>
          <w:bCs/>
          <w:sz w:val="24"/>
          <w:szCs w:val="24"/>
        </w:rPr>
        <w:t>Oil Standard Legend 1995</w:t>
      </w:r>
      <w:r>
        <w:rPr>
          <w:rFonts w:ascii="Times New Roman" w:eastAsia="Times New Roman" w:hAnsi="Times New Roman" w:cs="Times New Roman"/>
          <w:bCs/>
          <w:sz w:val="24"/>
          <w:szCs w:val="24"/>
        </w:rPr>
        <w:t>, 4.4.4</w:t>
      </w:r>
      <w:r w:rsidRPr="005E002E">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 xml:space="preserve">Sequence Stratigraphy, </w:t>
      </w:r>
      <w:r w:rsidRPr="005E002E">
        <w:rPr>
          <w:rFonts w:ascii="Times New Roman" w:eastAsia="Times New Roman" w:hAnsi="Times New Roman" w:cs="Times New Roman"/>
          <w:bCs/>
          <w:sz w:val="24"/>
          <w:szCs w:val="24"/>
        </w:rPr>
        <w:t xml:space="preserve">Shell International </w:t>
      </w:r>
      <w:r>
        <w:rPr>
          <w:rFonts w:ascii="Times New Roman" w:eastAsia="Times New Roman" w:hAnsi="Times New Roman" w:cs="Times New Roman"/>
          <w:bCs/>
          <w:sz w:val="24"/>
          <w:szCs w:val="24"/>
        </w:rPr>
        <w:t>Exploration and Production B.V.,</w:t>
      </w:r>
      <w:r w:rsidRPr="005E002E">
        <w:rPr>
          <w:rFonts w:ascii="Times New Roman" w:eastAsia="Times New Roman" w:hAnsi="Times New Roman" w:cs="Times New Roman"/>
          <w:bCs/>
          <w:sz w:val="24"/>
          <w:szCs w:val="24"/>
        </w:rPr>
        <w:t xml:space="preserve"> The Hague           (</w:t>
      </w:r>
      <w:hyperlink r:id="rId246" w:history="1">
        <w:r w:rsidRPr="00626369">
          <w:rPr>
            <w:rStyle w:val="Hyperlink"/>
            <w:rFonts w:ascii="Times New Roman" w:eastAsia="Times New Roman" w:hAnsi="Times New Roman" w:cs="Times New Roman"/>
            <w:bCs/>
            <w:sz w:val="24"/>
            <w:szCs w:val="24"/>
          </w:rPr>
          <w:t>http://www.gotds.com/ShellSTANDLEG.pdf</w:t>
        </w:r>
      </w:hyperlink>
      <w:r w:rsidRPr="005E002E">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as a base.</w:t>
      </w:r>
    </w:p>
    <w:p w:rsidR="005C7C4D" w:rsidRDefault="00BD10BC" w:rsidP="00A64908">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935980" cy="4838700"/>
            <wp:effectExtent l="19050" t="0" r="7620" b="0"/>
            <wp:docPr id="163" name="Picture 23" descr="C:\Users\jvictor\Documents\dummy\GEMINI_TOOLS\PROFILE\EDIT_GEO\SEQ_STRAT_Pane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EDIT_GEO\SEQ_STRAT_Panel2.png"/>
                    <pic:cNvPicPr>
                      <a:picLocks noChangeAspect="1" noChangeArrowheads="1"/>
                    </pic:cNvPicPr>
                  </pic:nvPicPr>
                  <pic:blipFill>
                    <a:blip r:embed="rId247" cstate="print"/>
                    <a:srcRect/>
                    <a:stretch>
                      <a:fillRect/>
                    </a:stretch>
                  </pic:blipFill>
                  <pic:spPr bwMode="auto">
                    <a:xfrm>
                      <a:off x="0" y="0"/>
                      <a:ext cx="5935980" cy="4838700"/>
                    </a:xfrm>
                    <a:prstGeom prst="rect">
                      <a:avLst/>
                    </a:prstGeom>
                    <a:noFill/>
                    <a:ln w="9525">
                      <a:noFill/>
                      <a:miter lim="800000"/>
                      <a:headEnd/>
                      <a:tailEnd/>
                    </a:ln>
                  </pic:spPr>
                </pic:pic>
              </a:graphicData>
            </a:graphic>
          </wp:inline>
        </w:drawing>
      </w:r>
    </w:p>
    <w:p w:rsidR="005808A4" w:rsidRDefault="005808A4">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This panel </w:t>
      </w:r>
      <w:r w:rsidR="00801A19">
        <w:rPr>
          <w:rFonts w:ascii="Times New Roman" w:eastAsia="Times New Roman" w:hAnsi="Times New Roman" w:cs="Times New Roman"/>
          <w:bCs/>
          <w:sz w:val="24"/>
          <w:szCs w:val="24"/>
        </w:rPr>
        <w:t xml:space="preserve">allows the user to mark the depositional sequences visually in the profile plot.  The colors are designed to quickly distinguish the different processes that are taking place within the depth column.  The sequence stratigraphy plot track illustrates the change in sedimentation rate with the sea level change.  The following defines some of the terms that are used in the Sequence Stratigraphy Panel. </w:t>
      </w:r>
      <w:r>
        <w:rPr>
          <w:rFonts w:ascii="Times New Roman" w:eastAsia="Times New Roman" w:hAnsi="Times New Roman" w:cs="Times New Roman"/>
          <w:bCs/>
          <w:sz w:val="24"/>
          <w:szCs w:val="24"/>
        </w:rPr>
        <w:br w:type="page"/>
      </w:r>
    </w:p>
    <w:p w:rsidR="00BD10BC" w:rsidRDefault="00BD10BC" w:rsidP="00A64908">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Reference for the following definitions: UGA Stratigraphy Lab – Depositional Sequences (</w:t>
      </w:r>
      <w:hyperlink r:id="rId248" w:history="1">
        <w:r w:rsidRPr="00592571">
          <w:rPr>
            <w:rStyle w:val="Hyperlink"/>
            <w:rFonts w:ascii="Times New Roman" w:eastAsia="Times New Roman" w:hAnsi="Times New Roman" w:cs="Times New Roman"/>
            <w:bCs/>
            <w:sz w:val="24"/>
            <w:szCs w:val="24"/>
          </w:rPr>
          <w:t>http://strata.uga.edu/sequence/tracts.html</w:t>
        </w:r>
      </w:hyperlink>
      <w:r>
        <w:rPr>
          <w:rFonts w:ascii="Times New Roman" w:eastAsia="Times New Roman" w:hAnsi="Times New Roman" w:cs="Times New Roman"/>
          <w:bCs/>
          <w:sz w:val="24"/>
          <w:szCs w:val="24"/>
        </w:rPr>
        <w:t>).</w:t>
      </w:r>
    </w:p>
    <w:p w:rsidR="00BD10BC" w:rsidRPr="005808A4" w:rsidRDefault="005808A4" w:rsidP="00A64908">
      <w:pPr>
        <w:rPr>
          <w:rFonts w:ascii="Times New Roman" w:hAnsi="Times New Roman" w:cs="Times New Roman"/>
          <w:sz w:val="24"/>
          <w:szCs w:val="24"/>
        </w:rPr>
      </w:pPr>
      <w:r>
        <w:rPr>
          <w:rFonts w:ascii="Times New Roman" w:hAnsi="Times New Roman" w:cs="Times New Roman"/>
          <w:sz w:val="24"/>
          <w:szCs w:val="24"/>
        </w:rPr>
        <w:t xml:space="preserve">The following text is taken directly from the above website. </w:t>
      </w:r>
      <w:r w:rsidR="00BD10BC" w:rsidRPr="005808A4">
        <w:rPr>
          <w:rFonts w:ascii="Times New Roman" w:hAnsi="Times New Roman" w:cs="Times New Roman"/>
          <w:sz w:val="24"/>
          <w:szCs w:val="24"/>
        </w:rPr>
        <w:t xml:space="preserve">Sequence stratigraphy is concerned with the relative rates of change in sea level and sedimentation, not the position of sea level per se. </w:t>
      </w:r>
    </w:p>
    <w:p w:rsidR="005808A4" w:rsidRPr="005808A4" w:rsidRDefault="005808A4" w:rsidP="00A64908">
      <w:pPr>
        <w:rPr>
          <w:rFonts w:ascii="Times New Roman" w:hAnsi="Times New Roman" w:cs="Times New Roman"/>
          <w:b/>
          <w:sz w:val="24"/>
          <w:szCs w:val="24"/>
        </w:rPr>
      </w:pPr>
      <w:r w:rsidRPr="005808A4">
        <w:rPr>
          <w:rFonts w:ascii="Times New Roman" w:hAnsi="Times New Roman" w:cs="Times New Roman"/>
          <w:b/>
          <w:sz w:val="24"/>
          <w:szCs w:val="24"/>
        </w:rPr>
        <w:t>Lowstand systems tract</w:t>
      </w:r>
    </w:p>
    <w:p w:rsidR="005808A4" w:rsidRDefault="005808A4" w:rsidP="00A64908">
      <w:pPr>
        <w:rPr>
          <w:rFonts w:ascii="Times New Roman" w:hAnsi="Times New Roman" w:cs="Times New Roman"/>
          <w:sz w:val="24"/>
          <w:szCs w:val="24"/>
        </w:rPr>
      </w:pPr>
      <w:r w:rsidRPr="005808A4">
        <w:rPr>
          <w:rFonts w:ascii="Times New Roman" w:hAnsi="Times New Roman" w:cs="Times New Roman"/>
          <w:sz w:val="24"/>
          <w:szCs w:val="24"/>
        </w:rPr>
        <w:t xml:space="preserve">As the rate of eustatic fall slows, it eventually equals the rate of subsidence and is then exceeded by the rate of subsidence, leading to a slow relative rise in sea-level. Just as in the highstand systems tract, this slow rise is outpaced by sedimentation rate, leading to a progradational set of parasequences called the </w:t>
      </w:r>
      <w:r w:rsidRPr="005808A4">
        <w:rPr>
          <w:rFonts w:ascii="Times New Roman" w:hAnsi="Times New Roman" w:cs="Times New Roman"/>
          <w:b/>
          <w:bCs/>
          <w:sz w:val="24"/>
          <w:szCs w:val="24"/>
        </w:rPr>
        <w:t>lowstand systems tract (LST)</w:t>
      </w:r>
      <w:r w:rsidRPr="005808A4">
        <w:rPr>
          <w:rFonts w:ascii="Times New Roman" w:hAnsi="Times New Roman" w:cs="Times New Roman"/>
          <w:sz w:val="24"/>
          <w:szCs w:val="24"/>
        </w:rPr>
        <w:t xml:space="preserve">. The base of the lowstand systems tract is known as the sequence boundary and marks the greatest extent of subaerial exposure and erosion. During the lowstand systems tract, incised valleys begin to flood and become the site of estuaries. Such estuaries will advance landwards up through the incised valleys as sea level continues to </w:t>
      </w:r>
      <w:r w:rsidR="00955FEB" w:rsidRPr="005808A4">
        <w:rPr>
          <w:rFonts w:ascii="Times New Roman" w:hAnsi="Times New Roman" w:cs="Times New Roman"/>
          <w:sz w:val="24"/>
          <w:szCs w:val="24"/>
        </w:rPr>
        <w:t>raise</w:t>
      </w:r>
      <w:r w:rsidRPr="005808A4">
        <w:rPr>
          <w:rFonts w:ascii="Times New Roman" w:hAnsi="Times New Roman" w:cs="Times New Roman"/>
          <w:sz w:val="24"/>
          <w:szCs w:val="24"/>
        </w:rPr>
        <w:t>, even into subsequent systems tracts. These estuaries act as sediment traps and prevent substantial dispersal of sediment onto the shelf.</w:t>
      </w:r>
    </w:p>
    <w:p w:rsidR="005808A4" w:rsidRPr="005808A4" w:rsidRDefault="005808A4" w:rsidP="005808A4">
      <w:pPr>
        <w:rPr>
          <w:rFonts w:ascii="Times New Roman" w:hAnsi="Times New Roman" w:cs="Times New Roman"/>
          <w:b/>
          <w:sz w:val="24"/>
          <w:szCs w:val="24"/>
        </w:rPr>
      </w:pPr>
      <w:r>
        <w:rPr>
          <w:rFonts w:ascii="Times New Roman" w:hAnsi="Times New Roman" w:cs="Times New Roman"/>
          <w:b/>
          <w:sz w:val="24"/>
          <w:szCs w:val="24"/>
        </w:rPr>
        <w:t>Transgressive</w:t>
      </w:r>
      <w:r w:rsidRPr="005808A4">
        <w:rPr>
          <w:rFonts w:ascii="Times New Roman" w:hAnsi="Times New Roman" w:cs="Times New Roman"/>
          <w:b/>
          <w:sz w:val="24"/>
          <w:szCs w:val="24"/>
        </w:rPr>
        <w:t xml:space="preserve"> systems tract</w:t>
      </w:r>
    </w:p>
    <w:p w:rsidR="005808A4" w:rsidRDefault="005808A4" w:rsidP="00A64908">
      <w:pPr>
        <w:rPr>
          <w:rFonts w:ascii="Times New Roman" w:hAnsi="Times New Roman" w:cs="Times New Roman"/>
          <w:sz w:val="24"/>
          <w:szCs w:val="24"/>
        </w:rPr>
      </w:pPr>
      <w:r w:rsidRPr="005808A4">
        <w:rPr>
          <w:rFonts w:ascii="Times New Roman" w:hAnsi="Times New Roman" w:cs="Times New Roman"/>
          <w:sz w:val="24"/>
          <w:szCs w:val="24"/>
        </w:rPr>
        <w:t xml:space="preserve">As the rate of eustatic rise increases, the rate of relative sea-level rise also increases and eventually outpaces the supply of sediment, leading to retrogradational parasequence stacking. Such retrogradational stacking is called the </w:t>
      </w:r>
      <w:r w:rsidRPr="005808A4">
        <w:rPr>
          <w:rFonts w:ascii="Times New Roman" w:hAnsi="Times New Roman" w:cs="Times New Roman"/>
          <w:b/>
          <w:bCs/>
          <w:sz w:val="24"/>
          <w:szCs w:val="24"/>
        </w:rPr>
        <w:t>transgressive systems tract (TST)</w:t>
      </w:r>
      <w:r w:rsidRPr="005808A4">
        <w:rPr>
          <w:rFonts w:ascii="Times New Roman" w:hAnsi="Times New Roman" w:cs="Times New Roman"/>
          <w:sz w:val="24"/>
          <w:szCs w:val="24"/>
        </w:rPr>
        <w:t>. Retrogradational stacking is marked by well-developed flooding surfaces, that is, flooding surfaces with pronounced deepening. As a result, flooding surfaces within the transgressive systems tract are much more prominent than anywhere else in a depositional sequence. The first of these large flooding surfaces is known as the transgressive surface and separates the underlying lowstand systems tract from the overlying transgressive systems tract. Estuaries are commonly well-developed during the transgressive systems tract as valleys cut during the FSST and LST are flooded. Trapping of sediment within these estuaries starves the shelf of sediment, further enhancing retrogradational stacking.</w:t>
      </w:r>
    </w:p>
    <w:p w:rsidR="005808A4" w:rsidRDefault="005808A4" w:rsidP="005808A4">
      <w:pPr>
        <w:rPr>
          <w:rFonts w:ascii="Times New Roman" w:hAnsi="Times New Roman" w:cs="Times New Roman"/>
          <w:b/>
          <w:sz w:val="24"/>
          <w:szCs w:val="24"/>
        </w:rPr>
      </w:pPr>
      <w:r>
        <w:rPr>
          <w:rFonts w:ascii="Times New Roman" w:hAnsi="Times New Roman" w:cs="Times New Roman"/>
          <w:b/>
          <w:sz w:val="24"/>
          <w:szCs w:val="24"/>
        </w:rPr>
        <w:t>Highstand</w:t>
      </w:r>
      <w:r w:rsidRPr="005808A4">
        <w:rPr>
          <w:rFonts w:ascii="Times New Roman" w:hAnsi="Times New Roman" w:cs="Times New Roman"/>
          <w:b/>
          <w:sz w:val="24"/>
          <w:szCs w:val="24"/>
        </w:rPr>
        <w:t xml:space="preserve"> systems tract</w:t>
      </w:r>
    </w:p>
    <w:p w:rsidR="005808A4" w:rsidRPr="005808A4" w:rsidRDefault="005808A4" w:rsidP="005808A4">
      <w:pPr>
        <w:rPr>
          <w:rFonts w:ascii="Times New Roman" w:hAnsi="Times New Roman" w:cs="Times New Roman"/>
          <w:b/>
          <w:sz w:val="24"/>
          <w:szCs w:val="24"/>
        </w:rPr>
      </w:pPr>
      <w:r w:rsidRPr="005808A4">
        <w:rPr>
          <w:rFonts w:ascii="Times New Roman" w:hAnsi="Times New Roman" w:cs="Times New Roman"/>
          <w:sz w:val="24"/>
          <w:szCs w:val="24"/>
        </w:rPr>
        <w:t>Eventually the rate of eustatic rise will slow and be outpaced by the rate of sedimentation, leading to progradational stacking in the highstand systems tract. The turnaround from retrogradational stacking in the transgressive systems tract to progradational stacking in the highstand systems tracts generally corresponds to the deepest water depths in a sequence and is called the maximum flooding surface. As estuaries become filled with sediment, rivers build deltas out onto shelves, and this sediment is dispersed by tides and waves to nearby regions. This elevated supply of sediment to the shelves favors the development of progradational stacking.</w:t>
      </w:r>
    </w:p>
    <w:p w:rsidR="001C1605" w:rsidRDefault="001C1605" w:rsidP="001C1605">
      <w:pPr>
        <w:rPr>
          <w:rFonts w:ascii="Times New Roman" w:hAnsi="Times New Roman" w:cs="Times New Roman"/>
          <w:sz w:val="24"/>
          <w:szCs w:val="24"/>
        </w:rPr>
      </w:pPr>
      <w:r>
        <w:rPr>
          <w:rFonts w:ascii="Times New Roman" w:eastAsia="Times New Roman" w:hAnsi="Times New Roman" w:cs="Times New Roman"/>
          <w:bCs/>
          <w:sz w:val="24"/>
          <w:szCs w:val="24"/>
        </w:rPr>
        <w:lastRenderedPageBreak/>
        <w:t>This example is not an absolute characterization of the water depths, only an example for building the depositional environment for the well or measured section. T</w:t>
      </w:r>
      <w:r>
        <w:rPr>
          <w:rFonts w:ascii="Times New Roman" w:hAnsi="Times New Roman" w:cs="Times New Roman"/>
          <w:sz w:val="24"/>
          <w:szCs w:val="24"/>
        </w:rPr>
        <w:t xml:space="preserve">he Depositional Environment for the </w:t>
      </w:r>
      <w:r w:rsidRPr="00006BAC">
        <w:rPr>
          <w:rFonts w:ascii="Times New Roman" w:hAnsi="Times New Roman" w:cs="Times New Roman"/>
          <w:sz w:val="24"/>
          <w:szCs w:val="24"/>
        </w:rPr>
        <w:t>Measured_Section-Sec_24-T12S-R18E</w:t>
      </w:r>
      <w:r>
        <w:rPr>
          <w:rFonts w:ascii="Times New Roman" w:hAnsi="Times New Roman" w:cs="Times New Roman"/>
          <w:sz w:val="24"/>
          <w:szCs w:val="24"/>
        </w:rPr>
        <w:t>.txt file is partially illustrated in</w:t>
      </w:r>
      <w:r w:rsidRPr="00006BAC">
        <w:rPr>
          <w:rFonts w:ascii="Times New Roman" w:hAnsi="Times New Roman" w:cs="Times New Roman"/>
          <w:sz w:val="24"/>
          <w:szCs w:val="24"/>
        </w:rPr>
        <w:t xml:space="preserve"> </w:t>
      </w:r>
      <w:r>
        <w:rPr>
          <w:rFonts w:ascii="Times New Roman" w:hAnsi="Times New Roman" w:cs="Times New Roman"/>
          <w:sz w:val="24"/>
          <w:szCs w:val="24"/>
        </w:rPr>
        <w:t xml:space="preserve">Figure: STOP </w:t>
      </w:r>
      <w:r w:rsidRPr="00006BAC">
        <w:rPr>
          <w:rFonts w:ascii="Times New Roman" w:hAnsi="Times New Roman" w:cs="Times New Roman"/>
          <w:sz w:val="24"/>
          <w:szCs w:val="24"/>
        </w:rPr>
        <w:t>15 Kansas Turnpike Cut: Lecompton Limestone (NE NW 24-12-18)</w:t>
      </w:r>
      <w:r>
        <w:rPr>
          <w:rFonts w:ascii="Times New Roman" w:hAnsi="Times New Roman" w:cs="Times New Roman"/>
          <w:sz w:val="24"/>
          <w:szCs w:val="24"/>
        </w:rPr>
        <w:t xml:space="preserve"> above. The measured section that is being used was presented as an illustration of the Lecompton Cyclothem, i.e. the rise and fall of the sea level.  The measured section is laid out as beds with different lithologies giving a continues record of the changing condition of the depositional environment over a specific time interval, so the sea level will gradually change in depth so the deposition across the beds should also reflect the change in sea level gradually for the most part.</w:t>
      </w:r>
      <w:r w:rsidRPr="001C1605">
        <w:rPr>
          <w:rFonts w:ascii="Times New Roman" w:hAnsi="Times New Roman" w:cs="Times New Roman"/>
          <w:sz w:val="24"/>
          <w:szCs w:val="24"/>
        </w:rPr>
        <w:t xml:space="preserve"> </w:t>
      </w:r>
      <w:r>
        <w:rPr>
          <w:rFonts w:ascii="Times New Roman" w:hAnsi="Times New Roman" w:cs="Times New Roman"/>
          <w:sz w:val="24"/>
          <w:szCs w:val="24"/>
        </w:rPr>
        <w:t>The best thing is to build a matrix and try to set the depositional sequences.</w:t>
      </w:r>
      <w:r w:rsidR="00AE5035">
        <w:rPr>
          <w:rFonts w:ascii="Times New Roman" w:hAnsi="Times New Roman" w:cs="Times New Roman"/>
          <w:sz w:val="24"/>
          <w:szCs w:val="24"/>
        </w:rPr>
        <w:t xml:space="preserve"> The Depositional Environment Plot Track will suggest the sea level rise and fall, which should be beneficial in picking the depositional sequence boundaries.</w:t>
      </w:r>
    </w:p>
    <w:tbl>
      <w:tblPr>
        <w:tblStyle w:val="TableGrid"/>
        <w:tblW w:w="0" w:type="auto"/>
        <w:tblLayout w:type="fixed"/>
        <w:tblLook w:val="04A0"/>
      </w:tblPr>
      <w:tblGrid>
        <w:gridCol w:w="678"/>
        <w:gridCol w:w="475"/>
        <w:gridCol w:w="736"/>
        <w:gridCol w:w="644"/>
        <w:gridCol w:w="1998"/>
        <w:gridCol w:w="2417"/>
        <w:gridCol w:w="1998"/>
      </w:tblGrid>
      <w:tr w:rsidR="001C1605" w:rsidRPr="00CE23A4" w:rsidTr="00B018AA">
        <w:tc>
          <w:tcPr>
            <w:tcW w:w="1153" w:type="dxa"/>
            <w:gridSpan w:val="2"/>
          </w:tcPr>
          <w:p w:rsidR="001C1605" w:rsidRPr="00CE23A4" w:rsidRDefault="001C1605" w:rsidP="00B018AA">
            <w:pPr>
              <w:jc w:val="center"/>
              <w:rPr>
                <w:rFonts w:ascii="Times New Roman" w:eastAsia="Times New Roman" w:hAnsi="Times New Roman" w:cs="Times New Roman"/>
                <w:b/>
                <w:bCs/>
                <w:sz w:val="24"/>
                <w:szCs w:val="24"/>
              </w:rPr>
            </w:pPr>
            <w:r w:rsidRPr="00CE23A4">
              <w:rPr>
                <w:rFonts w:ascii="Times New Roman" w:eastAsia="Times New Roman" w:hAnsi="Times New Roman" w:cs="Times New Roman"/>
                <w:b/>
                <w:bCs/>
                <w:sz w:val="24"/>
                <w:szCs w:val="24"/>
              </w:rPr>
              <w:t>Bed</w:t>
            </w:r>
          </w:p>
        </w:tc>
        <w:tc>
          <w:tcPr>
            <w:tcW w:w="736" w:type="dxa"/>
          </w:tcPr>
          <w:p w:rsidR="001C1605" w:rsidRPr="00CE23A4" w:rsidRDefault="001C1605" w:rsidP="00B018AA">
            <w:pPr>
              <w:jc w:val="center"/>
              <w:rPr>
                <w:rFonts w:ascii="Times New Roman" w:eastAsia="Times New Roman" w:hAnsi="Times New Roman" w:cs="Times New Roman"/>
                <w:b/>
                <w:bCs/>
                <w:sz w:val="24"/>
                <w:szCs w:val="24"/>
              </w:rPr>
            </w:pPr>
            <w:r w:rsidRPr="00CE23A4">
              <w:rPr>
                <w:rFonts w:ascii="Times New Roman" w:eastAsia="Times New Roman" w:hAnsi="Times New Roman" w:cs="Times New Roman"/>
                <w:b/>
                <w:bCs/>
                <w:sz w:val="24"/>
                <w:szCs w:val="24"/>
              </w:rPr>
              <w:t>Start</w:t>
            </w:r>
          </w:p>
        </w:tc>
        <w:tc>
          <w:tcPr>
            <w:tcW w:w="644" w:type="dxa"/>
          </w:tcPr>
          <w:p w:rsidR="001C1605" w:rsidRPr="00CE23A4" w:rsidRDefault="001C1605" w:rsidP="00B018AA">
            <w:pPr>
              <w:jc w:val="center"/>
              <w:rPr>
                <w:rFonts w:ascii="Times New Roman" w:eastAsia="Times New Roman" w:hAnsi="Times New Roman" w:cs="Times New Roman"/>
                <w:b/>
                <w:bCs/>
                <w:sz w:val="24"/>
                <w:szCs w:val="24"/>
              </w:rPr>
            </w:pPr>
            <w:r w:rsidRPr="00CE23A4">
              <w:rPr>
                <w:rFonts w:ascii="Times New Roman" w:eastAsia="Times New Roman" w:hAnsi="Times New Roman" w:cs="Times New Roman"/>
                <w:b/>
                <w:bCs/>
                <w:sz w:val="24"/>
                <w:szCs w:val="24"/>
              </w:rPr>
              <w:t>End</w:t>
            </w:r>
          </w:p>
        </w:tc>
        <w:tc>
          <w:tcPr>
            <w:tcW w:w="1998" w:type="dxa"/>
          </w:tcPr>
          <w:p w:rsidR="001C1605" w:rsidRPr="00CE23A4" w:rsidRDefault="001C1605" w:rsidP="00B018AA">
            <w:pPr>
              <w:jc w:val="center"/>
              <w:rPr>
                <w:rFonts w:ascii="Times New Roman" w:eastAsia="Times New Roman" w:hAnsi="Times New Roman" w:cs="Times New Roman"/>
                <w:b/>
                <w:bCs/>
                <w:sz w:val="24"/>
                <w:szCs w:val="24"/>
              </w:rPr>
            </w:pPr>
            <w:r w:rsidRPr="00CE23A4">
              <w:rPr>
                <w:rFonts w:ascii="Times New Roman" w:eastAsia="Times New Roman" w:hAnsi="Times New Roman" w:cs="Times New Roman"/>
                <w:b/>
                <w:bCs/>
                <w:sz w:val="24"/>
                <w:szCs w:val="24"/>
              </w:rPr>
              <w:t>Lithology</w:t>
            </w:r>
          </w:p>
        </w:tc>
        <w:tc>
          <w:tcPr>
            <w:tcW w:w="2417" w:type="dxa"/>
          </w:tcPr>
          <w:p w:rsidR="001C1605" w:rsidRPr="00CE23A4" w:rsidRDefault="001C1605" w:rsidP="00B018AA">
            <w:pPr>
              <w:jc w:val="center"/>
              <w:rPr>
                <w:rFonts w:ascii="Times New Roman" w:eastAsia="Times New Roman" w:hAnsi="Times New Roman" w:cs="Times New Roman"/>
                <w:b/>
                <w:bCs/>
                <w:sz w:val="24"/>
                <w:szCs w:val="24"/>
              </w:rPr>
            </w:pPr>
            <w:r w:rsidRPr="00CE23A4">
              <w:rPr>
                <w:rFonts w:ascii="Times New Roman" w:eastAsia="Times New Roman" w:hAnsi="Times New Roman" w:cs="Times New Roman"/>
                <w:b/>
                <w:bCs/>
                <w:sz w:val="24"/>
                <w:szCs w:val="24"/>
              </w:rPr>
              <w:t>Fossils</w:t>
            </w:r>
          </w:p>
        </w:tc>
        <w:tc>
          <w:tcPr>
            <w:tcW w:w="1998" w:type="dxa"/>
          </w:tcPr>
          <w:p w:rsidR="001C1605" w:rsidRPr="00CE23A4" w:rsidRDefault="001C1605" w:rsidP="00B018AA">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Sequences</w:t>
            </w:r>
          </w:p>
        </w:tc>
      </w:tr>
      <w:tr w:rsidR="001C1605" w:rsidTr="00B018AA">
        <w:tc>
          <w:tcPr>
            <w:tcW w:w="67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16</w:t>
            </w:r>
          </w:p>
        </w:tc>
        <w:tc>
          <w:tcPr>
            <w:tcW w:w="475"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w:t>
            </w:r>
          </w:p>
        </w:tc>
        <w:tc>
          <w:tcPr>
            <w:tcW w:w="736"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8.5</w:t>
            </w:r>
          </w:p>
        </w:tc>
        <w:tc>
          <w:tcPr>
            <w:tcW w:w="644" w:type="dxa"/>
          </w:tcPr>
          <w:p w:rsidR="001C1605" w:rsidRPr="00CE23A4" w:rsidRDefault="001C160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12.8</w:t>
            </w:r>
          </w:p>
        </w:tc>
        <w:tc>
          <w:tcPr>
            <w:tcW w:w="199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very shaly, bluish gray</w:t>
            </w:r>
          </w:p>
        </w:tc>
        <w:tc>
          <w:tcPr>
            <w:tcW w:w="2417"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brachiopods, bryozoans, corals, crinoids, mollusks</w:t>
            </w:r>
          </w:p>
        </w:tc>
        <w:tc>
          <w:tcPr>
            <w:tcW w:w="1998" w:type="dxa"/>
          </w:tcPr>
          <w:p w:rsidR="001C1605" w:rsidRPr="00CE23A4" w:rsidRDefault="001C160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Highstand systems tract</w:t>
            </w:r>
          </w:p>
        </w:tc>
      </w:tr>
      <w:tr w:rsidR="001C1605" w:rsidTr="00B018AA">
        <w:tc>
          <w:tcPr>
            <w:tcW w:w="67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16</w:t>
            </w:r>
          </w:p>
        </w:tc>
        <w:tc>
          <w:tcPr>
            <w:tcW w:w="475"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w:t>
            </w:r>
          </w:p>
        </w:tc>
        <w:tc>
          <w:tcPr>
            <w:tcW w:w="736" w:type="dxa"/>
          </w:tcPr>
          <w:p w:rsidR="001C1605" w:rsidRPr="00CE23A4" w:rsidRDefault="001C160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12.8</w:t>
            </w:r>
          </w:p>
        </w:tc>
        <w:tc>
          <w:tcPr>
            <w:tcW w:w="644" w:type="dxa"/>
          </w:tcPr>
          <w:p w:rsidR="001C1605" w:rsidRPr="00CE23A4" w:rsidRDefault="001C160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17.1</w:t>
            </w:r>
          </w:p>
        </w:tc>
        <w:tc>
          <w:tcPr>
            <w:tcW w:w="199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w:t>
            </w:r>
          </w:p>
        </w:tc>
        <w:tc>
          <w:tcPr>
            <w:tcW w:w="2417"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brachiopods, bryozoans, corals, crinoids, mollusks</w:t>
            </w:r>
          </w:p>
        </w:tc>
        <w:tc>
          <w:tcPr>
            <w:tcW w:w="1998" w:type="dxa"/>
          </w:tcPr>
          <w:p w:rsidR="001C1605" w:rsidRPr="00CE23A4" w:rsidRDefault="001C160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Highstand systems tract</w:t>
            </w:r>
          </w:p>
        </w:tc>
      </w:tr>
      <w:tr w:rsidR="001C1605" w:rsidTr="00B018AA">
        <w:tc>
          <w:tcPr>
            <w:tcW w:w="67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15</w:t>
            </w:r>
          </w:p>
        </w:tc>
        <w:tc>
          <w:tcPr>
            <w:tcW w:w="475"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w:t>
            </w:r>
          </w:p>
        </w:tc>
        <w:tc>
          <w:tcPr>
            <w:tcW w:w="736"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17.1</w:t>
            </w:r>
          </w:p>
        </w:tc>
        <w:tc>
          <w:tcPr>
            <w:tcW w:w="644" w:type="dxa"/>
          </w:tcPr>
          <w:p w:rsidR="001C1605" w:rsidRPr="00CE23A4" w:rsidRDefault="001C160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18.6</w:t>
            </w:r>
          </w:p>
        </w:tc>
        <w:tc>
          <w:tcPr>
            <w:tcW w:w="199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bluish gray</w:t>
            </w:r>
          </w:p>
        </w:tc>
        <w:tc>
          <w:tcPr>
            <w:tcW w:w="2417" w:type="dxa"/>
          </w:tcPr>
          <w:p w:rsidR="001C1605" w:rsidRPr="00CE23A4" w:rsidRDefault="001C1605" w:rsidP="00B018AA">
            <w:pPr>
              <w:rPr>
                <w:rFonts w:ascii="Times New Roman" w:eastAsia="Times New Roman" w:hAnsi="Times New Roman" w:cs="Times New Roman"/>
                <w:bCs/>
                <w:sz w:val="18"/>
                <w:szCs w:val="18"/>
              </w:rPr>
            </w:pPr>
          </w:p>
        </w:tc>
        <w:tc>
          <w:tcPr>
            <w:tcW w:w="1998" w:type="dxa"/>
          </w:tcPr>
          <w:p w:rsidR="001C1605" w:rsidRPr="00CE23A4" w:rsidRDefault="001C160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Transgressive systems tract</w:t>
            </w:r>
          </w:p>
        </w:tc>
      </w:tr>
      <w:tr w:rsidR="001C1605" w:rsidTr="00B018AA">
        <w:tc>
          <w:tcPr>
            <w:tcW w:w="67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15</w:t>
            </w:r>
          </w:p>
        </w:tc>
        <w:tc>
          <w:tcPr>
            <w:tcW w:w="475"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w:t>
            </w:r>
          </w:p>
        </w:tc>
        <w:tc>
          <w:tcPr>
            <w:tcW w:w="736"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18.6</w:t>
            </w:r>
          </w:p>
        </w:tc>
        <w:tc>
          <w:tcPr>
            <w:tcW w:w="644"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20.6</w:t>
            </w:r>
          </w:p>
        </w:tc>
        <w:tc>
          <w:tcPr>
            <w:tcW w:w="199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black &amp; fissile</w:t>
            </w:r>
          </w:p>
        </w:tc>
        <w:tc>
          <w:tcPr>
            <w:tcW w:w="2417"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Conodonts</w:t>
            </w:r>
          </w:p>
        </w:tc>
        <w:tc>
          <w:tcPr>
            <w:tcW w:w="1998" w:type="dxa"/>
          </w:tcPr>
          <w:p w:rsidR="001C1605" w:rsidRPr="00CE23A4" w:rsidRDefault="001C160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Transgressive systems tract</w:t>
            </w:r>
          </w:p>
        </w:tc>
      </w:tr>
      <w:tr w:rsidR="001C1605" w:rsidTr="00B018AA">
        <w:tc>
          <w:tcPr>
            <w:tcW w:w="67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14</w:t>
            </w:r>
          </w:p>
        </w:tc>
        <w:tc>
          <w:tcPr>
            <w:tcW w:w="475" w:type="dxa"/>
          </w:tcPr>
          <w:p w:rsidR="001C1605" w:rsidRPr="00CE23A4" w:rsidRDefault="001C1605" w:rsidP="00B018AA">
            <w:pPr>
              <w:rPr>
                <w:rFonts w:ascii="Times New Roman" w:eastAsia="Times New Roman" w:hAnsi="Times New Roman" w:cs="Times New Roman"/>
                <w:bCs/>
                <w:sz w:val="18"/>
                <w:szCs w:val="18"/>
              </w:rPr>
            </w:pPr>
          </w:p>
        </w:tc>
        <w:tc>
          <w:tcPr>
            <w:tcW w:w="736"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20.6</w:t>
            </w:r>
          </w:p>
        </w:tc>
        <w:tc>
          <w:tcPr>
            <w:tcW w:w="644"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23.1</w:t>
            </w:r>
          </w:p>
        </w:tc>
        <w:tc>
          <w:tcPr>
            <w:tcW w:w="199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grayish blue fine grained massive</w:t>
            </w:r>
          </w:p>
        </w:tc>
        <w:tc>
          <w:tcPr>
            <w:tcW w:w="2417"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Small fusulinids, brachiopods</w:t>
            </w:r>
          </w:p>
        </w:tc>
        <w:tc>
          <w:tcPr>
            <w:tcW w:w="1998" w:type="dxa"/>
          </w:tcPr>
          <w:p w:rsidR="001C1605" w:rsidRPr="00CE23A4" w:rsidRDefault="001C160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Lowstand systems tract</w:t>
            </w:r>
          </w:p>
        </w:tc>
      </w:tr>
      <w:tr w:rsidR="001C1605" w:rsidTr="00B018AA">
        <w:tc>
          <w:tcPr>
            <w:tcW w:w="67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13</w:t>
            </w:r>
          </w:p>
        </w:tc>
        <w:tc>
          <w:tcPr>
            <w:tcW w:w="475" w:type="dxa"/>
          </w:tcPr>
          <w:p w:rsidR="001C1605" w:rsidRPr="00CE23A4" w:rsidRDefault="001C1605" w:rsidP="00B018AA">
            <w:pPr>
              <w:rPr>
                <w:rFonts w:ascii="Times New Roman" w:eastAsia="Times New Roman" w:hAnsi="Times New Roman" w:cs="Times New Roman"/>
                <w:bCs/>
                <w:sz w:val="18"/>
                <w:szCs w:val="18"/>
              </w:rPr>
            </w:pPr>
          </w:p>
        </w:tc>
        <w:tc>
          <w:tcPr>
            <w:tcW w:w="736"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23.1</w:t>
            </w:r>
          </w:p>
        </w:tc>
        <w:tc>
          <w:tcPr>
            <w:tcW w:w="644"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23.9</w:t>
            </w:r>
          </w:p>
        </w:tc>
        <w:tc>
          <w:tcPr>
            <w:tcW w:w="199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grayish blue, limestone nodules, shaly</w:t>
            </w:r>
          </w:p>
        </w:tc>
        <w:tc>
          <w:tcPr>
            <w:tcW w:w="2417"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Spares fusulinids</w:t>
            </w:r>
          </w:p>
        </w:tc>
        <w:tc>
          <w:tcPr>
            <w:tcW w:w="1998" w:type="dxa"/>
          </w:tcPr>
          <w:p w:rsidR="001C1605" w:rsidRPr="00CE23A4" w:rsidRDefault="001C160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Lowstand systems tract</w:t>
            </w:r>
          </w:p>
        </w:tc>
      </w:tr>
      <w:tr w:rsidR="001C1605" w:rsidTr="00B018AA">
        <w:tc>
          <w:tcPr>
            <w:tcW w:w="67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13</w:t>
            </w:r>
          </w:p>
        </w:tc>
        <w:tc>
          <w:tcPr>
            <w:tcW w:w="475" w:type="dxa"/>
          </w:tcPr>
          <w:p w:rsidR="001C1605" w:rsidRPr="00CE23A4" w:rsidRDefault="001C1605" w:rsidP="00B018AA">
            <w:pPr>
              <w:rPr>
                <w:rFonts w:ascii="Times New Roman" w:eastAsia="Times New Roman" w:hAnsi="Times New Roman" w:cs="Times New Roman"/>
                <w:bCs/>
                <w:sz w:val="18"/>
                <w:szCs w:val="18"/>
              </w:rPr>
            </w:pPr>
          </w:p>
        </w:tc>
        <w:tc>
          <w:tcPr>
            <w:tcW w:w="736" w:type="dxa"/>
          </w:tcPr>
          <w:p w:rsidR="001C1605" w:rsidRPr="00CE23A4" w:rsidRDefault="001C1605" w:rsidP="001C1605">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23.</w:t>
            </w:r>
            <w:r>
              <w:rPr>
                <w:rFonts w:ascii="Times New Roman" w:eastAsia="Times New Roman" w:hAnsi="Times New Roman" w:cs="Times New Roman"/>
                <w:bCs/>
                <w:sz w:val="18"/>
                <w:szCs w:val="18"/>
              </w:rPr>
              <w:t>9</w:t>
            </w:r>
          </w:p>
        </w:tc>
        <w:tc>
          <w:tcPr>
            <w:tcW w:w="644"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23.9</w:t>
            </w:r>
          </w:p>
        </w:tc>
        <w:tc>
          <w:tcPr>
            <w:tcW w:w="199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grayish blue, limestone nodules, shaly</w:t>
            </w:r>
          </w:p>
        </w:tc>
        <w:tc>
          <w:tcPr>
            <w:tcW w:w="2417"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Spares fusulinids</w:t>
            </w:r>
          </w:p>
        </w:tc>
        <w:tc>
          <w:tcPr>
            <w:tcW w:w="1998" w:type="dxa"/>
          </w:tcPr>
          <w:p w:rsidR="001C1605" w:rsidRPr="00CE23A4" w:rsidRDefault="001C160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Sequence boundary</w:t>
            </w:r>
          </w:p>
        </w:tc>
      </w:tr>
      <w:tr w:rsidR="001C1605" w:rsidTr="00B018AA">
        <w:tc>
          <w:tcPr>
            <w:tcW w:w="67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7</w:t>
            </w:r>
          </w:p>
        </w:tc>
        <w:tc>
          <w:tcPr>
            <w:tcW w:w="475" w:type="dxa"/>
          </w:tcPr>
          <w:p w:rsidR="001C1605" w:rsidRPr="00CE23A4" w:rsidRDefault="001C1605" w:rsidP="00B018AA">
            <w:pPr>
              <w:rPr>
                <w:rFonts w:ascii="Times New Roman" w:eastAsia="Times New Roman" w:hAnsi="Times New Roman" w:cs="Times New Roman"/>
                <w:bCs/>
                <w:sz w:val="18"/>
                <w:szCs w:val="18"/>
              </w:rPr>
            </w:pPr>
          </w:p>
        </w:tc>
        <w:tc>
          <w:tcPr>
            <w:tcW w:w="736"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30.6</w:t>
            </w:r>
          </w:p>
        </w:tc>
        <w:tc>
          <w:tcPr>
            <w:tcW w:w="644"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31</w:t>
            </w:r>
          </w:p>
        </w:tc>
        <w:tc>
          <w:tcPr>
            <w:tcW w:w="199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light gray, soft shaly</w:t>
            </w:r>
          </w:p>
        </w:tc>
        <w:tc>
          <w:tcPr>
            <w:tcW w:w="2417"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Abundant fusulinids</w:t>
            </w:r>
          </w:p>
        </w:tc>
        <w:tc>
          <w:tcPr>
            <w:tcW w:w="1998" w:type="dxa"/>
          </w:tcPr>
          <w:p w:rsidR="001C1605" w:rsidRPr="00CE23A4" w:rsidRDefault="00AE503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Highstand systems tract</w:t>
            </w:r>
          </w:p>
        </w:tc>
      </w:tr>
      <w:tr w:rsidR="001C1605" w:rsidTr="00B018AA">
        <w:tc>
          <w:tcPr>
            <w:tcW w:w="67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6</w:t>
            </w:r>
          </w:p>
        </w:tc>
        <w:tc>
          <w:tcPr>
            <w:tcW w:w="475" w:type="dxa"/>
          </w:tcPr>
          <w:p w:rsidR="001C1605" w:rsidRPr="00CE23A4" w:rsidRDefault="001C1605" w:rsidP="00B018AA">
            <w:pPr>
              <w:rPr>
                <w:rFonts w:ascii="Times New Roman" w:eastAsia="Times New Roman" w:hAnsi="Times New Roman" w:cs="Times New Roman"/>
                <w:bCs/>
                <w:sz w:val="18"/>
                <w:szCs w:val="18"/>
              </w:rPr>
            </w:pPr>
          </w:p>
        </w:tc>
        <w:tc>
          <w:tcPr>
            <w:tcW w:w="736"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31</w:t>
            </w:r>
          </w:p>
        </w:tc>
        <w:tc>
          <w:tcPr>
            <w:tcW w:w="644"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32.2</w:t>
            </w:r>
          </w:p>
        </w:tc>
        <w:tc>
          <w:tcPr>
            <w:tcW w:w="1998"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 medium fine grained</w:t>
            </w:r>
          </w:p>
        </w:tc>
        <w:tc>
          <w:tcPr>
            <w:tcW w:w="2417" w:type="dxa"/>
          </w:tcPr>
          <w:p w:rsidR="001C1605" w:rsidRPr="00CE23A4" w:rsidRDefault="001C160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crinoids, brachiopods</w:t>
            </w:r>
          </w:p>
        </w:tc>
        <w:tc>
          <w:tcPr>
            <w:tcW w:w="1998" w:type="dxa"/>
          </w:tcPr>
          <w:p w:rsidR="001C1605" w:rsidRPr="00CE23A4" w:rsidRDefault="00AE503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Highstand systems tract</w:t>
            </w:r>
          </w:p>
        </w:tc>
      </w:tr>
      <w:tr w:rsidR="00AE5035" w:rsidTr="00B018AA">
        <w:tc>
          <w:tcPr>
            <w:tcW w:w="678"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6</w:t>
            </w:r>
          </w:p>
        </w:tc>
        <w:tc>
          <w:tcPr>
            <w:tcW w:w="475" w:type="dxa"/>
          </w:tcPr>
          <w:p w:rsidR="00AE5035" w:rsidRPr="00CE23A4" w:rsidRDefault="00AE5035" w:rsidP="00B018AA">
            <w:pPr>
              <w:rPr>
                <w:rFonts w:ascii="Times New Roman" w:eastAsia="Times New Roman" w:hAnsi="Times New Roman" w:cs="Times New Roman"/>
                <w:bCs/>
                <w:sz w:val="18"/>
                <w:szCs w:val="18"/>
              </w:rPr>
            </w:pPr>
          </w:p>
        </w:tc>
        <w:tc>
          <w:tcPr>
            <w:tcW w:w="736"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32.2</w:t>
            </w:r>
          </w:p>
        </w:tc>
        <w:tc>
          <w:tcPr>
            <w:tcW w:w="644"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33.2</w:t>
            </w:r>
          </w:p>
        </w:tc>
        <w:tc>
          <w:tcPr>
            <w:tcW w:w="1998"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 medium fine grained</w:t>
            </w:r>
          </w:p>
        </w:tc>
        <w:tc>
          <w:tcPr>
            <w:tcW w:w="2417"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crinoids, brachiopods</w:t>
            </w:r>
          </w:p>
        </w:tc>
        <w:tc>
          <w:tcPr>
            <w:tcW w:w="1998" w:type="dxa"/>
          </w:tcPr>
          <w:p w:rsidR="00AE5035" w:rsidRPr="00CE23A4" w:rsidRDefault="00AE503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Transgressive systems tract</w:t>
            </w:r>
          </w:p>
        </w:tc>
      </w:tr>
      <w:tr w:rsidR="00AE5035" w:rsidTr="00B018AA">
        <w:tc>
          <w:tcPr>
            <w:tcW w:w="678"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6</w:t>
            </w:r>
          </w:p>
        </w:tc>
        <w:tc>
          <w:tcPr>
            <w:tcW w:w="475" w:type="dxa"/>
          </w:tcPr>
          <w:p w:rsidR="00AE5035" w:rsidRPr="00CE23A4" w:rsidRDefault="00AE5035" w:rsidP="00B018AA">
            <w:pPr>
              <w:rPr>
                <w:rFonts w:ascii="Times New Roman" w:eastAsia="Times New Roman" w:hAnsi="Times New Roman" w:cs="Times New Roman"/>
                <w:bCs/>
                <w:sz w:val="18"/>
                <w:szCs w:val="18"/>
              </w:rPr>
            </w:pPr>
          </w:p>
        </w:tc>
        <w:tc>
          <w:tcPr>
            <w:tcW w:w="736"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33.2</w:t>
            </w:r>
          </w:p>
        </w:tc>
        <w:tc>
          <w:tcPr>
            <w:tcW w:w="644"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36.2</w:t>
            </w:r>
          </w:p>
        </w:tc>
        <w:tc>
          <w:tcPr>
            <w:tcW w:w="1998"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 medium fine grained</w:t>
            </w:r>
          </w:p>
        </w:tc>
        <w:tc>
          <w:tcPr>
            <w:tcW w:w="2417"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crinoids, brachiopods</w:t>
            </w:r>
          </w:p>
        </w:tc>
        <w:tc>
          <w:tcPr>
            <w:tcW w:w="1998" w:type="dxa"/>
          </w:tcPr>
          <w:p w:rsidR="00AE5035" w:rsidRPr="00CE23A4" w:rsidRDefault="00AE503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Transgressive systems tract</w:t>
            </w:r>
          </w:p>
        </w:tc>
      </w:tr>
      <w:tr w:rsidR="00AE5035" w:rsidTr="00B018AA">
        <w:tc>
          <w:tcPr>
            <w:tcW w:w="678"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6</w:t>
            </w:r>
          </w:p>
        </w:tc>
        <w:tc>
          <w:tcPr>
            <w:tcW w:w="475" w:type="dxa"/>
          </w:tcPr>
          <w:p w:rsidR="00AE5035" w:rsidRPr="00CE23A4" w:rsidRDefault="00AE5035" w:rsidP="00B018AA">
            <w:pPr>
              <w:rPr>
                <w:rFonts w:ascii="Times New Roman" w:eastAsia="Times New Roman" w:hAnsi="Times New Roman" w:cs="Times New Roman"/>
                <w:bCs/>
                <w:sz w:val="18"/>
                <w:szCs w:val="18"/>
              </w:rPr>
            </w:pPr>
          </w:p>
        </w:tc>
        <w:tc>
          <w:tcPr>
            <w:tcW w:w="736"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36.2</w:t>
            </w:r>
          </w:p>
        </w:tc>
        <w:tc>
          <w:tcPr>
            <w:tcW w:w="644"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37.2</w:t>
            </w:r>
          </w:p>
        </w:tc>
        <w:tc>
          <w:tcPr>
            <w:tcW w:w="1998"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Limestone, bluish gray, medium fine grained</w:t>
            </w:r>
          </w:p>
        </w:tc>
        <w:tc>
          <w:tcPr>
            <w:tcW w:w="2417"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Fusulinids, crinoids, brachiopods</w:t>
            </w:r>
          </w:p>
        </w:tc>
        <w:tc>
          <w:tcPr>
            <w:tcW w:w="1998" w:type="dxa"/>
          </w:tcPr>
          <w:p w:rsidR="00AE5035" w:rsidRPr="00CE23A4" w:rsidRDefault="00AE503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Transgressive systems tract</w:t>
            </w:r>
          </w:p>
        </w:tc>
      </w:tr>
      <w:tr w:rsidR="00AE5035" w:rsidTr="00B018AA">
        <w:tc>
          <w:tcPr>
            <w:tcW w:w="678"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5</w:t>
            </w:r>
          </w:p>
        </w:tc>
        <w:tc>
          <w:tcPr>
            <w:tcW w:w="475" w:type="dxa"/>
          </w:tcPr>
          <w:p w:rsidR="00AE5035" w:rsidRPr="00CE23A4" w:rsidRDefault="00AE5035" w:rsidP="00B018AA">
            <w:pPr>
              <w:rPr>
                <w:rFonts w:ascii="Times New Roman" w:eastAsia="Times New Roman" w:hAnsi="Times New Roman" w:cs="Times New Roman"/>
                <w:bCs/>
                <w:sz w:val="18"/>
                <w:szCs w:val="18"/>
              </w:rPr>
            </w:pPr>
          </w:p>
        </w:tc>
        <w:tc>
          <w:tcPr>
            <w:tcW w:w="736"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37.2</w:t>
            </w:r>
          </w:p>
        </w:tc>
        <w:tc>
          <w:tcPr>
            <w:tcW w:w="644"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37.7</w:t>
            </w:r>
          </w:p>
        </w:tc>
        <w:tc>
          <w:tcPr>
            <w:tcW w:w="1998"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tan, clayey</w:t>
            </w:r>
          </w:p>
        </w:tc>
        <w:tc>
          <w:tcPr>
            <w:tcW w:w="2417"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Brachiopods, pelecypods</w:t>
            </w:r>
          </w:p>
        </w:tc>
        <w:tc>
          <w:tcPr>
            <w:tcW w:w="1998" w:type="dxa"/>
          </w:tcPr>
          <w:p w:rsidR="00AE5035" w:rsidRPr="00CE23A4" w:rsidRDefault="00AE503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Lowstand systems tract</w:t>
            </w:r>
          </w:p>
        </w:tc>
      </w:tr>
      <w:tr w:rsidR="00AE5035" w:rsidTr="00B018AA">
        <w:tc>
          <w:tcPr>
            <w:tcW w:w="678"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5</w:t>
            </w:r>
          </w:p>
        </w:tc>
        <w:tc>
          <w:tcPr>
            <w:tcW w:w="475" w:type="dxa"/>
          </w:tcPr>
          <w:p w:rsidR="00AE5035" w:rsidRPr="00CE23A4" w:rsidRDefault="00AE5035" w:rsidP="00B018AA">
            <w:pPr>
              <w:rPr>
                <w:rFonts w:ascii="Times New Roman" w:eastAsia="Times New Roman" w:hAnsi="Times New Roman" w:cs="Times New Roman"/>
                <w:bCs/>
                <w:sz w:val="18"/>
                <w:szCs w:val="18"/>
              </w:rPr>
            </w:pPr>
          </w:p>
        </w:tc>
        <w:tc>
          <w:tcPr>
            <w:tcW w:w="736" w:type="dxa"/>
          </w:tcPr>
          <w:p w:rsidR="00AE5035" w:rsidRPr="00CE23A4" w:rsidRDefault="00AE503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37.7</w:t>
            </w:r>
          </w:p>
        </w:tc>
        <w:tc>
          <w:tcPr>
            <w:tcW w:w="644"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37.7</w:t>
            </w:r>
          </w:p>
        </w:tc>
        <w:tc>
          <w:tcPr>
            <w:tcW w:w="1998"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Shale, tan, clayey</w:t>
            </w:r>
          </w:p>
        </w:tc>
        <w:tc>
          <w:tcPr>
            <w:tcW w:w="2417" w:type="dxa"/>
          </w:tcPr>
          <w:p w:rsidR="00AE5035" w:rsidRPr="00CE23A4" w:rsidRDefault="00AE5035" w:rsidP="00B018AA">
            <w:pPr>
              <w:rPr>
                <w:rFonts w:ascii="Times New Roman" w:eastAsia="Times New Roman" w:hAnsi="Times New Roman" w:cs="Times New Roman"/>
                <w:bCs/>
                <w:sz w:val="18"/>
                <w:szCs w:val="18"/>
              </w:rPr>
            </w:pPr>
            <w:r w:rsidRPr="00CE23A4">
              <w:rPr>
                <w:rFonts w:ascii="Times New Roman" w:eastAsia="Times New Roman" w:hAnsi="Times New Roman" w:cs="Times New Roman"/>
                <w:bCs/>
                <w:sz w:val="18"/>
                <w:szCs w:val="18"/>
              </w:rPr>
              <w:t>Brachiopods, pelecypods</w:t>
            </w:r>
          </w:p>
        </w:tc>
        <w:tc>
          <w:tcPr>
            <w:tcW w:w="1998" w:type="dxa"/>
          </w:tcPr>
          <w:p w:rsidR="00AE5035" w:rsidRPr="00CE23A4" w:rsidRDefault="00AE5035" w:rsidP="00B018AA">
            <w:pP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Sequence boundary</w:t>
            </w:r>
          </w:p>
        </w:tc>
      </w:tr>
    </w:tbl>
    <w:p w:rsidR="001C1605" w:rsidRDefault="001C1605" w:rsidP="001C1605">
      <w:pPr>
        <w:pStyle w:val="Caption"/>
        <w:rPr>
          <w:rFonts w:ascii="Times New Roman" w:eastAsia="Times New Roman" w:hAnsi="Times New Roman" w:cs="Times New Roman"/>
          <w:bCs w:val="0"/>
          <w:sz w:val="24"/>
          <w:szCs w:val="24"/>
        </w:rPr>
      </w:pPr>
      <w:r>
        <w:t>Table: Measured Section Sec_24 T12S R18E with suggested depositional sequences.</w:t>
      </w:r>
    </w:p>
    <w:p w:rsidR="00AE5035" w:rsidRDefault="00AE5035">
      <w:pPr>
        <w:rPr>
          <w:rFonts w:ascii="Times New Roman" w:eastAsia="Times New Roman" w:hAnsi="Times New Roman" w:cs="Times New Roman"/>
          <w:b/>
          <w:bCs/>
          <w:sz w:val="24"/>
          <w:szCs w:val="24"/>
        </w:rPr>
      </w:pPr>
      <w:r>
        <w:rPr>
          <w:sz w:val="24"/>
          <w:szCs w:val="24"/>
        </w:rPr>
        <w:br w:type="page"/>
      </w:r>
    </w:p>
    <w:p w:rsidR="00AE5035" w:rsidRDefault="00AE5035" w:rsidP="00AE5035">
      <w:pPr>
        <w:pStyle w:val="Heading3"/>
        <w:rPr>
          <w:sz w:val="24"/>
          <w:szCs w:val="24"/>
        </w:rPr>
      </w:pPr>
      <w:bookmarkStart w:id="42" w:name="_Toc403547423"/>
      <w:bookmarkStart w:id="43" w:name="_Toc403547811"/>
      <w:r>
        <w:rPr>
          <w:sz w:val="24"/>
          <w:szCs w:val="24"/>
        </w:rPr>
        <w:lastRenderedPageBreak/>
        <w:t>Opening Sequence Stratigraphy Data Entry Panel</w:t>
      </w:r>
      <w:bookmarkEnd w:id="42"/>
      <w:bookmarkEnd w:id="43"/>
      <w:r>
        <w:rPr>
          <w:sz w:val="24"/>
          <w:szCs w:val="24"/>
        </w:rPr>
        <w:t xml:space="preserve"> </w:t>
      </w:r>
    </w:p>
    <w:p w:rsidR="005E1027" w:rsidRDefault="005E1027">
      <w:pPr>
        <w:rPr>
          <w:sz w:val="24"/>
          <w:szCs w:val="24"/>
        </w:rPr>
      </w:pPr>
      <w:r>
        <w:rPr>
          <w:noProof/>
          <w:sz w:val="24"/>
          <w:szCs w:val="24"/>
        </w:rPr>
        <w:drawing>
          <wp:inline distT="0" distB="0" distL="0" distR="0">
            <wp:extent cx="5247301" cy="7741920"/>
            <wp:effectExtent l="19050" t="0" r="0" b="0"/>
            <wp:docPr id="164" name="Picture 24" descr="C:\Users\jvictor\Documents\dummy\GEMINI_TOOLS\PROFILE\EDIT_GEO\SEQ_STRAT_pl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PROFILE\EDIT_GEO\SEQ_STRAT_plot-1.png"/>
                    <pic:cNvPicPr>
                      <a:picLocks noChangeAspect="1" noChangeArrowheads="1"/>
                    </pic:cNvPicPr>
                  </pic:nvPicPr>
                  <pic:blipFill>
                    <a:blip r:embed="rId249" cstate="print"/>
                    <a:srcRect/>
                    <a:stretch>
                      <a:fillRect/>
                    </a:stretch>
                  </pic:blipFill>
                  <pic:spPr bwMode="auto">
                    <a:xfrm>
                      <a:off x="0" y="0"/>
                      <a:ext cx="5247301" cy="7741920"/>
                    </a:xfrm>
                    <a:prstGeom prst="rect">
                      <a:avLst/>
                    </a:prstGeom>
                    <a:noFill/>
                    <a:ln w="9525">
                      <a:noFill/>
                      <a:miter lim="800000"/>
                      <a:headEnd/>
                      <a:tailEnd/>
                    </a:ln>
                  </pic:spPr>
                </pic:pic>
              </a:graphicData>
            </a:graphic>
          </wp:inline>
        </w:drawing>
      </w:r>
    </w:p>
    <w:p w:rsidR="005E1027" w:rsidRDefault="005E1027">
      <w:pPr>
        <w:rPr>
          <w:sz w:val="24"/>
          <w:szCs w:val="24"/>
        </w:rPr>
      </w:pPr>
      <w:r>
        <w:rPr>
          <w:noProof/>
          <w:sz w:val="24"/>
          <w:szCs w:val="24"/>
        </w:rPr>
        <w:lastRenderedPageBreak/>
        <w:drawing>
          <wp:inline distT="0" distB="0" distL="0" distR="0">
            <wp:extent cx="5935980" cy="7962900"/>
            <wp:effectExtent l="19050" t="0" r="7620" b="0"/>
            <wp:docPr id="165" name="Picture 25" descr="C:\Users\jvictor\Documents\dummy\GEMINI_TOOLS\PROFILE\EDIT_GEO\SEQ_STRAT_pl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PROFILE\EDIT_GEO\SEQ_STRAT_plot-2.png"/>
                    <pic:cNvPicPr>
                      <a:picLocks noChangeAspect="1" noChangeArrowheads="1"/>
                    </pic:cNvPicPr>
                  </pic:nvPicPr>
                  <pic:blipFill>
                    <a:blip r:embed="rId250" cstate="print"/>
                    <a:srcRect/>
                    <a:stretch>
                      <a:fillRect/>
                    </a:stretch>
                  </pic:blipFill>
                  <pic:spPr bwMode="auto">
                    <a:xfrm>
                      <a:off x="0" y="0"/>
                      <a:ext cx="5935980" cy="7962900"/>
                    </a:xfrm>
                    <a:prstGeom prst="rect">
                      <a:avLst/>
                    </a:prstGeom>
                    <a:noFill/>
                    <a:ln w="9525">
                      <a:noFill/>
                      <a:miter lim="800000"/>
                      <a:headEnd/>
                      <a:tailEnd/>
                    </a:ln>
                  </pic:spPr>
                </pic:pic>
              </a:graphicData>
            </a:graphic>
          </wp:inline>
        </w:drawing>
      </w:r>
    </w:p>
    <w:p w:rsidR="00AE5035" w:rsidRDefault="0025102F">
      <w:pPr>
        <w:rPr>
          <w:rFonts w:ascii="Times New Roman" w:eastAsia="Times New Roman" w:hAnsi="Times New Roman" w:cs="Times New Roman"/>
          <w:b/>
          <w:bCs/>
          <w:sz w:val="24"/>
          <w:szCs w:val="24"/>
        </w:rPr>
      </w:pPr>
      <w:r>
        <w:rPr>
          <w:noProof/>
          <w:sz w:val="24"/>
          <w:szCs w:val="24"/>
        </w:rPr>
        <w:lastRenderedPageBreak/>
        <w:drawing>
          <wp:inline distT="0" distB="0" distL="0" distR="0">
            <wp:extent cx="5935980" cy="4526280"/>
            <wp:effectExtent l="19050" t="0" r="7620" b="0"/>
            <wp:docPr id="167" name="Picture 27" descr="C:\Users\jvictor\Documents\dummy\GEMINI_TOOLS\PROFILE\EDIT_GEO\SEQ_STRAT_DataEnt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PROFILE\EDIT_GEO\SEQ_STRAT_DataEntry.png"/>
                    <pic:cNvPicPr>
                      <a:picLocks noChangeAspect="1" noChangeArrowheads="1"/>
                    </pic:cNvPicPr>
                  </pic:nvPicPr>
                  <pic:blipFill>
                    <a:blip r:embed="rId251" cstate="print"/>
                    <a:srcRect/>
                    <a:stretch>
                      <a:fillRect/>
                    </a:stretch>
                  </pic:blipFill>
                  <pic:spPr bwMode="auto">
                    <a:xfrm>
                      <a:off x="0" y="0"/>
                      <a:ext cx="5935980" cy="4526280"/>
                    </a:xfrm>
                    <a:prstGeom prst="rect">
                      <a:avLst/>
                    </a:prstGeom>
                    <a:noFill/>
                    <a:ln w="9525">
                      <a:noFill/>
                      <a:miter lim="800000"/>
                      <a:headEnd/>
                      <a:tailEnd/>
                    </a:ln>
                  </pic:spPr>
                </pic:pic>
              </a:graphicData>
            </a:graphic>
          </wp:inline>
        </w:drawing>
      </w:r>
    </w:p>
    <w:p w:rsidR="00AE5035" w:rsidRDefault="00AE5035" w:rsidP="00AE5035">
      <w:pPr>
        <w:pStyle w:val="Heading3"/>
        <w:rPr>
          <w:sz w:val="24"/>
          <w:szCs w:val="24"/>
        </w:rPr>
      </w:pPr>
      <w:bookmarkStart w:id="44" w:name="_Toc403547424"/>
      <w:bookmarkStart w:id="45" w:name="_Toc403547812"/>
      <w:r w:rsidRPr="00F95A7B">
        <w:rPr>
          <w:sz w:val="24"/>
          <w:szCs w:val="24"/>
        </w:rPr>
        <w:t xml:space="preserve">Add </w:t>
      </w:r>
      <w:r>
        <w:rPr>
          <w:sz w:val="24"/>
          <w:szCs w:val="24"/>
        </w:rPr>
        <w:t>an Depositional Sequence</w:t>
      </w:r>
      <w:r w:rsidRPr="00F95A7B">
        <w:rPr>
          <w:sz w:val="24"/>
          <w:szCs w:val="24"/>
        </w:rPr>
        <w:t xml:space="preserve"> to </w:t>
      </w:r>
      <w:r>
        <w:rPr>
          <w:sz w:val="24"/>
          <w:szCs w:val="24"/>
        </w:rPr>
        <w:t>the Sequence Stratigraphy List</w:t>
      </w:r>
      <w:bookmarkEnd w:id="44"/>
      <w:bookmarkEnd w:id="45"/>
    </w:p>
    <w:p w:rsidR="00AE5035" w:rsidRDefault="00AE5035" w:rsidP="00AE5035">
      <w:pPr>
        <w:pStyle w:val="Heading3"/>
        <w:rPr>
          <w:b w:val="0"/>
          <w:sz w:val="24"/>
          <w:szCs w:val="24"/>
        </w:rPr>
      </w:pPr>
      <w:bookmarkStart w:id="46" w:name="_Toc403547425"/>
      <w:bookmarkStart w:id="47" w:name="_Toc403547813"/>
      <w:r>
        <w:rPr>
          <w:b w:val="0"/>
          <w:sz w:val="24"/>
          <w:szCs w:val="24"/>
        </w:rPr>
        <w:t xml:space="preserve">This first example will show how to use the Sequence Stratigraphy Panel to add a Depositional Sequence to the Profile Plot.  Starting with the Transgressive systems tract in Bed 15 a &amp; b. </w:t>
      </w:r>
      <w:r w:rsidRPr="005D3944">
        <w:rPr>
          <w:b w:val="0"/>
          <w:sz w:val="24"/>
          <w:szCs w:val="24"/>
        </w:rPr>
        <w:t xml:space="preserve">Bed 15b - Black fissile Shale is the deepest sea level in this cyclothem with phosphates </w:t>
      </w:r>
      <w:r>
        <w:rPr>
          <w:b w:val="0"/>
          <w:sz w:val="24"/>
          <w:szCs w:val="24"/>
        </w:rPr>
        <w:t>or the maximum flooding along with Bed 15 a – bluish gray shale before the Bed 16 Beil Limestone.</w:t>
      </w:r>
      <w:bookmarkEnd w:id="46"/>
      <w:bookmarkEnd w:id="47"/>
    </w:p>
    <w:p w:rsidR="005808A4" w:rsidRDefault="007A7407" w:rsidP="00A64908">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943600" cy="2118360"/>
            <wp:effectExtent l="19050" t="0" r="0" b="0"/>
            <wp:docPr id="169" name="Picture 29" descr="C:\Users\jvictor\Documents\dummy\GEMINI_TOOLS\PROFILE\EDIT_GEO\SEQ_STRAT_1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PROFILE\EDIT_GEO\SEQ_STRAT_15-a.png"/>
                    <pic:cNvPicPr>
                      <a:picLocks noChangeAspect="1" noChangeArrowheads="1"/>
                    </pic:cNvPicPr>
                  </pic:nvPicPr>
                  <pic:blipFill>
                    <a:blip r:embed="rId252" cstate="print"/>
                    <a:srcRect/>
                    <a:stretch>
                      <a:fillRect/>
                    </a:stretch>
                  </pic:blipFill>
                  <pic:spPr bwMode="auto">
                    <a:xfrm>
                      <a:off x="0" y="0"/>
                      <a:ext cx="5943600" cy="2118360"/>
                    </a:xfrm>
                    <a:prstGeom prst="rect">
                      <a:avLst/>
                    </a:prstGeom>
                    <a:noFill/>
                    <a:ln w="9525">
                      <a:noFill/>
                      <a:miter lim="800000"/>
                      <a:headEnd/>
                      <a:tailEnd/>
                    </a:ln>
                  </pic:spPr>
                </pic:pic>
              </a:graphicData>
            </a:graphic>
          </wp:inline>
        </w:drawing>
      </w:r>
    </w:p>
    <w:p w:rsidR="007A7407" w:rsidRDefault="007A7407" w:rsidP="00A64908">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5943600" cy="1165860"/>
            <wp:effectExtent l="19050" t="0" r="0" b="0"/>
            <wp:docPr id="170" name="Picture 30" descr="C:\Users\jvictor\Documents\dummy\GEMINI_TOOLS\PROFILE\EDIT_GEO\SEQ_STRAT_1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PROFILE\EDIT_GEO\SEQ_STRAT_15-b.png"/>
                    <pic:cNvPicPr>
                      <a:picLocks noChangeAspect="1" noChangeArrowheads="1"/>
                    </pic:cNvPicPr>
                  </pic:nvPicPr>
                  <pic:blipFill>
                    <a:blip r:embed="rId253" cstate="print"/>
                    <a:srcRect/>
                    <a:stretch>
                      <a:fillRect/>
                    </a:stretch>
                  </pic:blipFill>
                  <pic:spPr bwMode="auto">
                    <a:xfrm>
                      <a:off x="0" y="0"/>
                      <a:ext cx="5943600" cy="1165860"/>
                    </a:xfrm>
                    <a:prstGeom prst="rect">
                      <a:avLst/>
                    </a:prstGeom>
                    <a:noFill/>
                    <a:ln w="9525">
                      <a:noFill/>
                      <a:miter lim="800000"/>
                      <a:headEnd/>
                      <a:tailEnd/>
                    </a:ln>
                  </pic:spPr>
                </pic:pic>
              </a:graphicData>
            </a:graphic>
          </wp:inline>
        </w:drawing>
      </w:r>
    </w:p>
    <w:p w:rsidR="007A7407" w:rsidRDefault="007A7407" w:rsidP="00A64908">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943600" cy="5280660"/>
            <wp:effectExtent l="19050" t="0" r="0" b="0"/>
            <wp:docPr id="171" name="Picture 31" descr="C:\Users\jvictor\Documents\dummy\GEMINI_TOOLS\PROFILE\EDIT_GEO\SEQ_STRAT_15-top-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victor\Documents\dummy\GEMINI_TOOLS\PROFILE\EDIT_GEO\SEQ_STRAT_15-top-plot.png"/>
                    <pic:cNvPicPr>
                      <a:picLocks noChangeAspect="1" noChangeArrowheads="1"/>
                    </pic:cNvPicPr>
                  </pic:nvPicPr>
                  <pic:blipFill>
                    <a:blip r:embed="rId254" cstate="print"/>
                    <a:srcRect/>
                    <a:stretch>
                      <a:fillRect/>
                    </a:stretch>
                  </pic:blipFill>
                  <pic:spPr bwMode="auto">
                    <a:xfrm>
                      <a:off x="0" y="0"/>
                      <a:ext cx="5943600" cy="5280660"/>
                    </a:xfrm>
                    <a:prstGeom prst="rect">
                      <a:avLst/>
                    </a:prstGeom>
                    <a:noFill/>
                    <a:ln w="9525">
                      <a:noFill/>
                      <a:miter lim="800000"/>
                      <a:headEnd/>
                      <a:tailEnd/>
                    </a:ln>
                  </pic:spPr>
                </pic:pic>
              </a:graphicData>
            </a:graphic>
          </wp:inline>
        </w:drawing>
      </w:r>
    </w:p>
    <w:p w:rsidR="007A7407" w:rsidRDefault="007A7407" w:rsidP="00A64908">
      <w:pPr>
        <w:rPr>
          <w:rFonts w:ascii="Times New Roman" w:eastAsia="Times New Roman" w:hAnsi="Times New Roman" w:cs="Times New Roman"/>
          <w:bCs/>
          <w:sz w:val="24"/>
          <w:szCs w:val="24"/>
        </w:rPr>
      </w:pPr>
    </w:p>
    <w:p w:rsidR="007A7407" w:rsidRDefault="007A7407" w:rsidP="007A7407">
      <w:pPr>
        <w:pStyle w:val="Heading3"/>
        <w:rPr>
          <w:sz w:val="24"/>
          <w:szCs w:val="24"/>
        </w:rPr>
      </w:pPr>
      <w:bookmarkStart w:id="48" w:name="_Toc403547426"/>
      <w:bookmarkStart w:id="49" w:name="_Toc403547814"/>
      <w:r w:rsidRPr="00F95A7B">
        <w:rPr>
          <w:sz w:val="24"/>
          <w:szCs w:val="24"/>
        </w:rPr>
        <w:t xml:space="preserve">Add </w:t>
      </w:r>
      <w:r>
        <w:rPr>
          <w:sz w:val="24"/>
          <w:szCs w:val="24"/>
        </w:rPr>
        <w:t xml:space="preserve">a Sequence Boundary </w:t>
      </w:r>
      <w:r w:rsidRPr="00F95A7B">
        <w:rPr>
          <w:sz w:val="24"/>
          <w:szCs w:val="24"/>
        </w:rPr>
        <w:t xml:space="preserve">to </w:t>
      </w:r>
      <w:r>
        <w:rPr>
          <w:sz w:val="24"/>
          <w:szCs w:val="24"/>
        </w:rPr>
        <w:t>the Sequence Stratigraphy List</w:t>
      </w:r>
      <w:bookmarkEnd w:id="48"/>
      <w:bookmarkEnd w:id="49"/>
    </w:p>
    <w:p w:rsidR="007A7407" w:rsidRDefault="007A7407" w:rsidP="007A7407">
      <w:pPr>
        <w:rPr>
          <w:rFonts w:ascii="Times New Roman" w:hAnsi="Times New Roman" w:cs="Times New Roman"/>
          <w:sz w:val="24"/>
          <w:szCs w:val="24"/>
        </w:rPr>
      </w:pPr>
      <w:r w:rsidRPr="007A7407">
        <w:rPr>
          <w:sz w:val="24"/>
          <w:szCs w:val="24"/>
        </w:rPr>
        <w:t>This next example will show how to add a Sequence Boundary to the Profile Plot</w:t>
      </w:r>
      <w:r>
        <w:rPr>
          <w:sz w:val="24"/>
          <w:szCs w:val="24"/>
        </w:rPr>
        <w:t>.</w:t>
      </w:r>
      <w:r w:rsidRPr="007A7407">
        <w:rPr>
          <w:rFonts w:ascii="Times New Roman" w:hAnsi="Times New Roman" w:cs="Times New Roman"/>
          <w:sz w:val="24"/>
          <w:szCs w:val="24"/>
        </w:rPr>
        <w:t xml:space="preserve"> </w:t>
      </w:r>
      <w:r>
        <w:rPr>
          <w:rFonts w:ascii="Times New Roman" w:hAnsi="Times New Roman" w:cs="Times New Roman"/>
          <w:sz w:val="24"/>
          <w:szCs w:val="24"/>
        </w:rPr>
        <w:t xml:space="preserve">The top of the </w:t>
      </w:r>
      <w:r w:rsidRPr="007A7407">
        <w:rPr>
          <w:rFonts w:ascii="Times New Roman" w:hAnsi="Times New Roman" w:cs="Times New Roman"/>
          <w:sz w:val="24"/>
          <w:szCs w:val="24"/>
        </w:rPr>
        <w:t>Bed 4 Coal</w:t>
      </w:r>
      <w:r>
        <w:rPr>
          <w:rFonts w:ascii="Times New Roman" w:hAnsi="Times New Roman" w:cs="Times New Roman"/>
          <w:sz w:val="24"/>
          <w:szCs w:val="24"/>
        </w:rPr>
        <w:t xml:space="preserve"> and Coaly Shale (Kanwaka), black soft suggests a sequence boundary.</w:t>
      </w:r>
    </w:p>
    <w:p w:rsidR="007A7407" w:rsidRDefault="007A7407" w:rsidP="007A7407">
      <w:pPr>
        <w:pStyle w:val="Heading3"/>
        <w:rPr>
          <w:bCs w:val="0"/>
          <w:sz w:val="24"/>
          <w:szCs w:val="24"/>
        </w:rPr>
      </w:pPr>
      <w:r>
        <w:rPr>
          <w:bCs w:val="0"/>
          <w:noProof/>
          <w:sz w:val="24"/>
          <w:szCs w:val="24"/>
        </w:rPr>
        <w:lastRenderedPageBreak/>
        <w:drawing>
          <wp:inline distT="0" distB="0" distL="0" distR="0">
            <wp:extent cx="5943600" cy="2118360"/>
            <wp:effectExtent l="19050" t="0" r="0" b="0"/>
            <wp:docPr id="172" name="Picture 32" descr="C:\Users\jvictor\Documents\dummy\GEMINI_TOOLS\PROFILE\EDIT_GEO\SEQ_STRAT-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PROFILE\EDIT_GEO\SEQ_STRAT-4a.png"/>
                    <pic:cNvPicPr>
                      <a:picLocks noChangeAspect="1" noChangeArrowheads="1"/>
                    </pic:cNvPicPr>
                  </pic:nvPicPr>
                  <pic:blipFill>
                    <a:blip r:embed="rId255" cstate="print"/>
                    <a:srcRect/>
                    <a:stretch>
                      <a:fillRect/>
                    </a:stretch>
                  </pic:blipFill>
                  <pic:spPr bwMode="auto">
                    <a:xfrm>
                      <a:off x="0" y="0"/>
                      <a:ext cx="5943600" cy="2118360"/>
                    </a:xfrm>
                    <a:prstGeom prst="rect">
                      <a:avLst/>
                    </a:prstGeom>
                    <a:noFill/>
                    <a:ln w="9525">
                      <a:noFill/>
                      <a:miter lim="800000"/>
                      <a:headEnd/>
                      <a:tailEnd/>
                    </a:ln>
                  </pic:spPr>
                </pic:pic>
              </a:graphicData>
            </a:graphic>
          </wp:inline>
        </w:drawing>
      </w:r>
    </w:p>
    <w:p w:rsidR="007A7407" w:rsidRDefault="007A7407" w:rsidP="007A7407">
      <w:pPr>
        <w:pStyle w:val="Heading3"/>
        <w:rPr>
          <w:bCs w:val="0"/>
          <w:sz w:val="24"/>
          <w:szCs w:val="24"/>
        </w:rPr>
      </w:pPr>
      <w:r>
        <w:rPr>
          <w:bCs w:val="0"/>
          <w:noProof/>
          <w:sz w:val="24"/>
          <w:szCs w:val="24"/>
        </w:rPr>
        <w:drawing>
          <wp:inline distT="0" distB="0" distL="0" distR="0">
            <wp:extent cx="5935980" cy="990600"/>
            <wp:effectExtent l="19050" t="0" r="7620" b="0"/>
            <wp:docPr id="173" name="Picture 33" descr="C:\Users\jvictor\Documents\dummy\GEMINI_TOOLS\PROFILE\EDIT_GEO\SEQ_STRAT-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victor\Documents\dummy\GEMINI_TOOLS\PROFILE\EDIT_GEO\SEQ_STRAT-4b.png"/>
                    <pic:cNvPicPr>
                      <a:picLocks noChangeAspect="1" noChangeArrowheads="1"/>
                    </pic:cNvPicPr>
                  </pic:nvPicPr>
                  <pic:blipFill>
                    <a:blip r:embed="rId256" cstate="print"/>
                    <a:srcRect/>
                    <a:stretch>
                      <a:fillRect/>
                    </a:stretch>
                  </pic:blipFill>
                  <pic:spPr bwMode="auto">
                    <a:xfrm>
                      <a:off x="0" y="0"/>
                      <a:ext cx="5935980" cy="990600"/>
                    </a:xfrm>
                    <a:prstGeom prst="rect">
                      <a:avLst/>
                    </a:prstGeom>
                    <a:noFill/>
                    <a:ln w="9525">
                      <a:noFill/>
                      <a:miter lim="800000"/>
                      <a:headEnd/>
                      <a:tailEnd/>
                    </a:ln>
                  </pic:spPr>
                </pic:pic>
              </a:graphicData>
            </a:graphic>
          </wp:inline>
        </w:drawing>
      </w:r>
    </w:p>
    <w:p w:rsidR="007A7407" w:rsidRDefault="007A7407" w:rsidP="007A7407">
      <w:pPr>
        <w:pStyle w:val="Heading3"/>
        <w:rPr>
          <w:bCs w:val="0"/>
          <w:sz w:val="24"/>
          <w:szCs w:val="24"/>
        </w:rPr>
      </w:pPr>
      <w:r>
        <w:rPr>
          <w:bCs w:val="0"/>
          <w:noProof/>
          <w:sz w:val="24"/>
          <w:szCs w:val="24"/>
        </w:rPr>
        <w:drawing>
          <wp:inline distT="0" distB="0" distL="0" distR="0">
            <wp:extent cx="5360670" cy="4749003"/>
            <wp:effectExtent l="19050" t="0" r="0" b="0"/>
            <wp:docPr id="174" name="Picture 34" descr="C:\Users\jvictor\Documents\dummy\GEMINI_TOOLS\PROFILE\EDIT_GEO\SEQ_STRAT-4-base-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PROFILE\EDIT_GEO\SEQ_STRAT-4-base-plot.png"/>
                    <pic:cNvPicPr>
                      <a:picLocks noChangeAspect="1" noChangeArrowheads="1"/>
                    </pic:cNvPicPr>
                  </pic:nvPicPr>
                  <pic:blipFill>
                    <a:blip r:embed="rId257" cstate="print"/>
                    <a:srcRect/>
                    <a:stretch>
                      <a:fillRect/>
                    </a:stretch>
                  </pic:blipFill>
                  <pic:spPr bwMode="auto">
                    <a:xfrm>
                      <a:off x="0" y="0"/>
                      <a:ext cx="5360670" cy="4749003"/>
                    </a:xfrm>
                    <a:prstGeom prst="rect">
                      <a:avLst/>
                    </a:prstGeom>
                    <a:noFill/>
                    <a:ln w="9525">
                      <a:noFill/>
                      <a:miter lim="800000"/>
                      <a:headEnd/>
                      <a:tailEnd/>
                    </a:ln>
                  </pic:spPr>
                </pic:pic>
              </a:graphicData>
            </a:graphic>
          </wp:inline>
        </w:drawing>
      </w:r>
    </w:p>
    <w:p w:rsidR="00082B1A" w:rsidRDefault="00082B1A" w:rsidP="00082B1A">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 xml:space="preserve">Continue to enter the rest of the depositional sequences for the measured section in the table above, see image below.  </w:t>
      </w:r>
    </w:p>
    <w:p w:rsidR="00082B1A" w:rsidRDefault="00082B1A" w:rsidP="007A7407">
      <w:pPr>
        <w:pStyle w:val="Heading3"/>
        <w:rPr>
          <w:bCs w:val="0"/>
          <w:sz w:val="24"/>
          <w:szCs w:val="24"/>
        </w:rPr>
      </w:pPr>
      <w:r>
        <w:rPr>
          <w:bCs w:val="0"/>
          <w:noProof/>
          <w:sz w:val="24"/>
          <w:szCs w:val="24"/>
        </w:rPr>
        <w:drawing>
          <wp:inline distT="0" distB="0" distL="0" distR="0">
            <wp:extent cx="5935980" cy="3710940"/>
            <wp:effectExtent l="19050" t="0" r="7620" b="0"/>
            <wp:docPr id="175" name="Picture 35" descr="C:\Users\jvictor\Documents\dummy\GEMINI_TOOLS\PROFILE\EDIT_GEO\SEQ_STRAT_comp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victor\Documents\dummy\GEMINI_TOOLS\PROFILE\EDIT_GEO\SEQ_STRAT_complete.png"/>
                    <pic:cNvPicPr>
                      <a:picLocks noChangeAspect="1" noChangeArrowheads="1"/>
                    </pic:cNvPicPr>
                  </pic:nvPicPr>
                  <pic:blipFill>
                    <a:blip r:embed="rId258" cstate="print"/>
                    <a:srcRect/>
                    <a:stretch>
                      <a:fillRect/>
                    </a:stretch>
                  </pic:blipFill>
                  <pic:spPr bwMode="auto">
                    <a:xfrm>
                      <a:off x="0" y="0"/>
                      <a:ext cx="5935980" cy="3710940"/>
                    </a:xfrm>
                    <a:prstGeom prst="rect">
                      <a:avLst/>
                    </a:prstGeom>
                    <a:noFill/>
                    <a:ln w="9525">
                      <a:noFill/>
                      <a:miter lim="800000"/>
                      <a:headEnd/>
                      <a:tailEnd/>
                    </a:ln>
                  </pic:spPr>
                </pic:pic>
              </a:graphicData>
            </a:graphic>
          </wp:inline>
        </w:drawing>
      </w:r>
    </w:p>
    <w:p w:rsidR="00040C48" w:rsidRDefault="00040C48">
      <w:pPr>
        <w:rPr>
          <w:rFonts w:ascii="Times New Roman" w:eastAsia="Times New Roman" w:hAnsi="Times New Roman" w:cs="Times New Roman"/>
          <w:b/>
          <w:sz w:val="24"/>
          <w:szCs w:val="24"/>
        </w:rPr>
      </w:pPr>
      <w:r>
        <w:rPr>
          <w:bCs/>
          <w:sz w:val="24"/>
          <w:szCs w:val="24"/>
        </w:rPr>
        <w:br w:type="page"/>
      </w:r>
    </w:p>
    <w:p w:rsidR="00EA3AF7" w:rsidRDefault="005D126E" w:rsidP="00EA3AF7">
      <w:pPr>
        <w:rPr>
          <w:rFonts w:ascii="Times New Roman" w:hAnsi="Times New Roman" w:cs="Times New Roman"/>
          <w:b/>
          <w:sz w:val="24"/>
          <w:szCs w:val="24"/>
        </w:rPr>
      </w:pPr>
      <w:r>
        <w:rPr>
          <w:rFonts w:ascii="Times New Roman" w:hAnsi="Times New Roman" w:cs="Times New Roman"/>
          <w:b/>
          <w:sz w:val="24"/>
          <w:szCs w:val="24"/>
        </w:rPr>
        <w:lastRenderedPageBreak/>
        <w:t>Quick Plot Buttons – Plot Track Type</w:t>
      </w:r>
    </w:p>
    <w:p w:rsidR="00EA3AF7" w:rsidRPr="00F042E0" w:rsidRDefault="00EA3AF7" w:rsidP="00F042E0">
      <w:pPr>
        <w:pStyle w:val="ListParagraph"/>
        <w:numPr>
          <w:ilvl w:val="0"/>
          <w:numId w:val="12"/>
        </w:numPr>
        <w:rPr>
          <w:rFonts w:ascii="Times New Roman" w:hAnsi="Times New Roman" w:cs="Times New Roman"/>
          <w:b/>
          <w:sz w:val="24"/>
          <w:szCs w:val="24"/>
        </w:rPr>
      </w:pPr>
      <w:r w:rsidRPr="00F042E0">
        <w:rPr>
          <w:rFonts w:ascii="Times New Roman" w:hAnsi="Times New Roman" w:cs="Times New Roman"/>
          <w:b/>
          <w:sz w:val="24"/>
          <w:szCs w:val="24"/>
        </w:rPr>
        <w:t>Default</w:t>
      </w:r>
    </w:p>
    <w:p w:rsidR="00F042E0" w:rsidRDefault="00F042E0" w:rsidP="00F042E0">
      <w:pPr>
        <w:rPr>
          <w:rFonts w:ascii="Times New Roman" w:hAnsi="Times New Roman" w:cs="Times New Roman"/>
          <w:b/>
          <w:sz w:val="24"/>
          <w:szCs w:val="24"/>
        </w:rPr>
      </w:pPr>
      <w:r w:rsidRPr="00F042E0">
        <w:rPr>
          <w:rFonts w:ascii="Times New Roman" w:hAnsi="Times New Roman" w:cs="Times New Roman"/>
          <w:b/>
          <w:noProof/>
          <w:sz w:val="24"/>
          <w:szCs w:val="24"/>
        </w:rPr>
        <w:drawing>
          <wp:inline distT="0" distB="0" distL="0" distR="0">
            <wp:extent cx="5059005" cy="5273040"/>
            <wp:effectExtent l="19050" t="0" r="8295" b="0"/>
            <wp:docPr id="200" name="Picture 8" descr="C:\Users\jvictor\Documents\dummy\GEMINI_TOOLS\PROFILE\EXAMPLES\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XAMPLES\Default.png"/>
                    <pic:cNvPicPr>
                      <a:picLocks noChangeAspect="1" noChangeArrowheads="1"/>
                    </pic:cNvPicPr>
                  </pic:nvPicPr>
                  <pic:blipFill>
                    <a:blip r:embed="rId259" cstate="print"/>
                    <a:srcRect/>
                    <a:stretch>
                      <a:fillRect/>
                    </a:stretch>
                  </pic:blipFill>
                  <pic:spPr bwMode="auto">
                    <a:xfrm>
                      <a:off x="0" y="0"/>
                      <a:ext cx="5063733" cy="5277968"/>
                    </a:xfrm>
                    <a:prstGeom prst="rect">
                      <a:avLst/>
                    </a:prstGeom>
                    <a:noFill/>
                    <a:ln w="9525">
                      <a:noFill/>
                      <a:miter lim="800000"/>
                      <a:headEnd/>
                      <a:tailEnd/>
                    </a:ln>
                  </pic:spPr>
                </pic:pic>
              </a:graphicData>
            </a:graphic>
          </wp:inline>
        </w:drawing>
      </w:r>
    </w:p>
    <w:p w:rsidR="005D126E" w:rsidRDefault="00EA3AF7" w:rsidP="00CD13CF">
      <w:pPr>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3665220" cy="8221980"/>
            <wp:effectExtent l="19050" t="0" r="0" b="0"/>
            <wp:docPr id="199" name="Picture 9" descr="C:\Users\jvictor\Documents\dummy\GEMINI_TOOLS\PROFILE\EXAMPLES\Profile-Default-lith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XAMPLES\Profile-Default-litho.png"/>
                    <pic:cNvPicPr>
                      <a:picLocks noChangeAspect="1" noChangeArrowheads="1"/>
                    </pic:cNvPicPr>
                  </pic:nvPicPr>
                  <pic:blipFill>
                    <a:blip r:embed="rId260" cstate="print"/>
                    <a:srcRect/>
                    <a:stretch>
                      <a:fillRect/>
                    </a:stretch>
                  </pic:blipFill>
                  <pic:spPr bwMode="auto">
                    <a:xfrm>
                      <a:off x="0" y="0"/>
                      <a:ext cx="3665220" cy="8221980"/>
                    </a:xfrm>
                    <a:prstGeom prst="rect">
                      <a:avLst/>
                    </a:prstGeom>
                    <a:noFill/>
                    <a:ln w="9525">
                      <a:noFill/>
                      <a:miter lim="800000"/>
                      <a:headEnd/>
                      <a:tailEnd/>
                    </a:ln>
                  </pic:spPr>
                </pic:pic>
              </a:graphicData>
            </a:graphic>
          </wp:inline>
        </w:drawing>
      </w:r>
    </w:p>
    <w:p w:rsidR="00F042E0" w:rsidRDefault="00F042E0" w:rsidP="00F042E0">
      <w:pPr>
        <w:rPr>
          <w:rFonts w:ascii="Times New Roman" w:hAnsi="Times New Roman" w:cs="Times New Roman"/>
          <w:b/>
          <w:sz w:val="24"/>
          <w:szCs w:val="24"/>
        </w:rPr>
      </w:pPr>
      <w:r>
        <w:rPr>
          <w:rFonts w:ascii="Times New Roman" w:hAnsi="Times New Roman" w:cs="Times New Roman"/>
          <w:b/>
          <w:sz w:val="24"/>
          <w:szCs w:val="24"/>
        </w:rPr>
        <w:lastRenderedPageBreak/>
        <w:t>Quick Plot Buttons – Plot Track Type</w:t>
      </w:r>
    </w:p>
    <w:p w:rsidR="00F042E0" w:rsidRPr="00F042E0" w:rsidRDefault="00F042E0" w:rsidP="00EA3AF7">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Log/Colorlith</w:t>
      </w:r>
    </w:p>
    <w:p w:rsidR="00CB7A84" w:rsidRDefault="00CB7A84">
      <w:pPr>
        <w:rPr>
          <w:rFonts w:ascii="Times New Roman" w:eastAsia="Times New Roman" w:hAnsi="Times New Roman" w:cs="Times New Roman"/>
          <w:b/>
          <w:sz w:val="24"/>
          <w:szCs w:val="24"/>
        </w:rPr>
      </w:pPr>
      <w:r>
        <w:rPr>
          <w:bCs/>
          <w:noProof/>
          <w:sz w:val="24"/>
          <w:szCs w:val="24"/>
        </w:rPr>
        <w:drawing>
          <wp:inline distT="0" distB="0" distL="0" distR="0">
            <wp:extent cx="4850130" cy="1877871"/>
            <wp:effectExtent l="19050" t="0" r="7620" b="0"/>
            <wp:docPr id="124" name="Picture 2" descr="C:\Users\jvictor\Documents\dummy\GEMINI_TOOLS\PROFILE\EXAMPLES\Litho-trac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XAMPLES\Litho-tracks.png"/>
                    <pic:cNvPicPr>
                      <a:picLocks noChangeAspect="1" noChangeArrowheads="1"/>
                    </pic:cNvPicPr>
                  </pic:nvPicPr>
                  <pic:blipFill>
                    <a:blip r:embed="rId261" cstate="print"/>
                    <a:srcRect/>
                    <a:stretch>
                      <a:fillRect/>
                    </a:stretch>
                  </pic:blipFill>
                  <pic:spPr bwMode="auto">
                    <a:xfrm>
                      <a:off x="0" y="0"/>
                      <a:ext cx="4852886" cy="1878938"/>
                    </a:xfrm>
                    <a:prstGeom prst="rect">
                      <a:avLst/>
                    </a:prstGeom>
                    <a:noFill/>
                    <a:ln w="9525">
                      <a:noFill/>
                      <a:miter lim="800000"/>
                      <a:headEnd/>
                      <a:tailEnd/>
                    </a:ln>
                  </pic:spPr>
                </pic:pic>
              </a:graphicData>
            </a:graphic>
          </wp:inline>
        </w:drawing>
      </w:r>
    </w:p>
    <w:p w:rsidR="00CB7A84" w:rsidRDefault="00CB7A84" w:rsidP="007A7407">
      <w:pPr>
        <w:pStyle w:val="Heading3"/>
        <w:rPr>
          <w:bCs w:val="0"/>
          <w:sz w:val="24"/>
          <w:szCs w:val="24"/>
        </w:rPr>
      </w:pPr>
      <w:r>
        <w:rPr>
          <w:bCs w:val="0"/>
          <w:noProof/>
          <w:sz w:val="24"/>
          <w:szCs w:val="24"/>
        </w:rPr>
        <w:drawing>
          <wp:inline distT="0" distB="0" distL="0" distR="0">
            <wp:extent cx="5943600" cy="5387340"/>
            <wp:effectExtent l="19050" t="0" r="0" b="0"/>
            <wp:docPr id="102" name="Picture 1" descr="C:\Users\jvictor\Documents\dummy\GEMINI_TOOLS\PROFILE\EXAMPLES\Profile-Log_colorli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EXAMPLES\Profile-Log_colorlith.png"/>
                    <pic:cNvPicPr>
                      <a:picLocks noChangeAspect="1" noChangeArrowheads="1"/>
                    </pic:cNvPicPr>
                  </pic:nvPicPr>
                  <pic:blipFill>
                    <a:blip r:embed="rId262" cstate="print"/>
                    <a:srcRect/>
                    <a:stretch>
                      <a:fillRect/>
                    </a:stretch>
                  </pic:blipFill>
                  <pic:spPr bwMode="auto">
                    <a:xfrm>
                      <a:off x="0" y="0"/>
                      <a:ext cx="5943600" cy="5387340"/>
                    </a:xfrm>
                    <a:prstGeom prst="rect">
                      <a:avLst/>
                    </a:prstGeom>
                    <a:noFill/>
                    <a:ln w="9525">
                      <a:noFill/>
                      <a:miter lim="800000"/>
                      <a:headEnd/>
                      <a:tailEnd/>
                    </a:ln>
                  </pic:spPr>
                </pic:pic>
              </a:graphicData>
            </a:graphic>
          </wp:inline>
        </w:drawing>
      </w:r>
    </w:p>
    <w:p w:rsidR="00F042E0" w:rsidRDefault="00F042E0" w:rsidP="00F042E0">
      <w:pPr>
        <w:rPr>
          <w:rFonts w:ascii="Times New Roman" w:hAnsi="Times New Roman" w:cs="Times New Roman"/>
          <w:b/>
          <w:sz w:val="24"/>
          <w:szCs w:val="24"/>
        </w:rPr>
      </w:pPr>
      <w:r>
        <w:rPr>
          <w:rFonts w:ascii="Times New Roman" w:hAnsi="Times New Roman" w:cs="Times New Roman"/>
          <w:b/>
          <w:sz w:val="24"/>
          <w:szCs w:val="24"/>
        </w:rPr>
        <w:lastRenderedPageBreak/>
        <w:t>Quick Plot Buttons – Plot Track Type</w:t>
      </w:r>
    </w:p>
    <w:p w:rsidR="00F042E0" w:rsidRPr="00F042E0" w:rsidRDefault="00F042E0" w:rsidP="00F042E0">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Log Only</w:t>
      </w:r>
    </w:p>
    <w:p w:rsidR="00CB7A84" w:rsidRDefault="00CB7A84">
      <w:pPr>
        <w:rPr>
          <w:bCs/>
          <w:sz w:val="24"/>
          <w:szCs w:val="24"/>
        </w:rPr>
      </w:pPr>
      <w:r>
        <w:rPr>
          <w:bCs/>
          <w:noProof/>
          <w:sz w:val="24"/>
          <w:szCs w:val="24"/>
        </w:rPr>
        <w:drawing>
          <wp:inline distT="0" distB="0" distL="0" distR="0">
            <wp:extent cx="5307330" cy="1272398"/>
            <wp:effectExtent l="19050" t="0" r="7620" b="0"/>
            <wp:docPr id="154" name="Picture 3" descr="C:\Users\jvictor\Documents\dummy\GEMINI_TOOLS\PROFILE\EXAMPLES\Log_on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EXAMPLES\Log_only.png"/>
                    <pic:cNvPicPr>
                      <a:picLocks noChangeAspect="1" noChangeArrowheads="1"/>
                    </pic:cNvPicPr>
                  </pic:nvPicPr>
                  <pic:blipFill>
                    <a:blip r:embed="rId263" cstate="print"/>
                    <a:srcRect/>
                    <a:stretch>
                      <a:fillRect/>
                    </a:stretch>
                  </pic:blipFill>
                  <pic:spPr bwMode="auto">
                    <a:xfrm>
                      <a:off x="0" y="0"/>
                      <a:ext cx="5307330" cy="1272398"/>
                    </a:xfrm>
                    <a:prstGeom prst="rect">
                      <a:avLst/>
                    </a:prstGeom>
                    <a:noFill/>
                    <a:ln w="9525">
                      <a:noFill/>
                      <a:miter lim="800000"/>
                      <a:headEnd/>
                      <a:tailEnd/>
                    </a:ln>
                  </pic:spPr>
                </pic:pic>
              </a:graphicData>
            </a:graphic>
          </wp:inline>
        </w:drawing>
      </w:r>
    </w:p>
    <w:p w:rsidR="00CB7A84" w:rsidRDefault="00CB7A84">
      <w:pPr>
        <w:rPr>
          <w:rFonts w:ascii="Times New Roman" w:eastAsia="Times New Roman" w:hAnsi="Times New Roman" w:cs="Times New Roman"/>
          <w:b/>
          <w:sz w:val="24"/>
          <w:szCs w:val="24"/>
        </w:rPr>
      </w:pPr>
      <w:r>
        <w:rPr>
          <w:bCs/>
          <w:noProof/>
          <w:sz w:val="24"/>
          <w:szCs w:val="24"/>
        </w:rPr>
        <w:drawing>
          <wp:inline distT="0" distB="0" distL="0" distR="0">
            <wp:extent cx="5307330" cy="6042191"/>
            <wp:effectExtent l="19050" t="0" r="7620" b="0"/>
            <wp:docPr id="189" name="Picture 4" descr="C:\Users\jvictor\Documents\dummy\GEMINI_TOOLS\PROFILE\EXAMPLES\Profile-Log_on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XAMPLES\Profile-Log_only.png"/>
                    <pic:cNvPicPr>
                      <a:picLocks noChangeAspect="1" noChangeArrowheads="1"/>
                    </pic:cNvPicPr>
                  </pic:nvPicPr>
                  <pic:blipFill>
                    <a:blip r:embed="rId264" cstate="print"/>
                    <a:srcRect/>
                    <a:stretch>
                      <a:fillRect/>
                    </a:stretch>
                  </pic:blipFill>
                  <pic:spPr bwMode="auto">
                    <a:xfrm>
                      <a:off x="0" y="0"/>
                      <a:ext cx="5307330" cy="6042191"/>
                    </a:xfrm>
                    <a:prstGeom prst="rect">
                      <a:avLst/>
                    </a:prstGeom>
                    <a:noFill/>
                    <a:ln w="9525">
                      <a:noFill/>
                      <a:miter lim="800000"/>
                      <a:headEnd/>
                      <a:tailEnd/>
                    </a:ln>
                  </pic:spPr>
                </pic:pic>
              </a:graphicData>
            </a:graphic>
          </wp:inline>
        </w:drawing>
      </w:r>
    </w:p>
    <w:p w:rsidR="00F042E0" w:rsidRDefault="00F042E0" w:rsidP="00F042E0">
      <w:pPr>
        <w:rPr>
          <w:rFonts w:ascii="Times New Roman" w:hAnsi="Times New Roman" w:cs="Times New Roman"/>
          <w:b/>
          <w:sz w:val="24"/>
          <w:szCs w:val="24"/>
        </w:rPr>
      </w:pPr>
      <w:r>
        <w:rPr>
          <w:rFonts w:ascii="Times New Roman" w:hAnsi="Times New Roman" w:cs="Times New Roman"/>
          <w:b/>
          <w:sz w:val="24"/>
          <w:szCs w:val="24"/>
        </w:rPr>
        <w:lastRenderedPageBreak/>
        <w:t>Quick Plot Buttons – Plot Track Type</w:t>
      </w:r>
    </w:p>
    <w:p w:rsidR="00F042E0" w:rsidRPr="00F042E0" w:rsidRDefault="00F042E0" w:rsidP="00F042E0">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Georeport</w:t>
      </w:r>
    </w:p>
    <w:p w:rsidR="000B0955" w:rsidRDefault="00CB7A84" w:rsidP="007A7407">
      <w:pPr>
        <w:pStyle w:val="Heading3"/>
        <w:rPr>
          <w:bCs w:val="0"/>
          <w:sz w:val="24"/>
          <w:szCs w:val="24"/>
        </w:rPr>
      </w:pPr>
      <w:r>
        <w:rPr>
          <w:bCs w:val="0"/>
          <w:noProof/>
          <w:sz w:val="24"/>
          <w:szCs w:val="24"/>
        </w:rPr>
        <w:drawing>
          <wp:inline distT="0" distB="0" distL="0" distR="0">
            <wp:extent cx="4652010" cy="1892567"/>
            <wp:effectExtent l="19050" t="0" r="0" b="0"/>
            <wp:docPr id="190" name="Picture 5" descr="C:\Users\jvictor\Documents\dummy\GEMINI_TOOLS\PROFILE\EXAMPLES\Geo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EXAMPLES\Georeport.png"/>
                    <pic:cNvPicPr>
                      <a:picLocks noChangeAspect="1" noChangeArrowheads="1"/>
                    </pic:cNvPicPr>
                  </pic:nvPicPr>
                  <pic:blipFill>
                    <a:blip r:embed="rId265" cstate="print"/>
                    <a:srcRect/>
                    <a:stretch>
                      <a:fillRect/>
                    </a:stretch>
                  </pic:blipFill>
                  <pic:spPr bwMode="auto">
                    <a:xfrm>
                      <a:off x="0" y="0"/>
                      <a:ext cx="4655321" cy="1893914"/>
                    </a:xfrm>
                    <a:prstGeom prst="rect">
                      <a:avLst/>
                    </a:prstGeom>
                    <a:noFill/>
                    <a:ln w="9525">
                      <a:noFill/>
                      <a:miter lim="800000"/>
                      <a:headEnd/>
                      <a:tailEnd/>
                    </a:ln>
                  </pic:spPr>
                </pic:pic>
              </a:graphicData>
            </a:graphic>
          </wp:inline>
        </w:drawing>
      </w:r>
    </w:p>
    <w:p w:rsidR="00EA3AF7" w:rsidRDefault="00EA3AF7" w:rsidP="007A7407">
      <w:pPr>
        <w:pStyle w:val="Heading3"/>
        <w:rPr>
          <w:bCs w:val="0"/>
          <w:sz w:val="24"/>
          <w:szCs w:val="24"/>
        </w:rPr>
      </w:pPr>
      <w:r>
        <w:rPr>
          <w:bCs w:val="0"/>
          <w:noProof/>
          <w:sz w:val="24"/>
          <w:szCs w:val="24"/>
        </w:rPr>
        <w:drawing>
          <wp:inline distT="0" distB="0" distL="0" distR="0">
            <wp:extent cx="5935980" cy="5250180"/>
            <wp:effectExtent l="19050" t="0" r="7620" b="0"/>
            <wp:docPr id="197" name="Picture 7" descr="C:\Users\jvictor\Documents\dummy\GEMINI_TOOLS\PROFILE\EXAMPLES\Profile-Geo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XAMPLES\Profile-Georeport.png"/>
                    <pic:cNvPicPr>
                      <a:picLocks noChangeAspect="1" noChangeArrowheads="1"/>
                    </pic:cNvPicPr>
                  </pic:nvPicPr>
                  <pic:blipFill>
                    <a:blip r:embed="rId266" cstate="print"/>
                    <a:srcRect/>
                    <a:stretch>
                      <a:fillRect/>
                    </a:stretch>
                  </pic:blipFill>
                  <pic:spPr bwMode="auto">
                    <a:xfrm>
                      <a:off x="0" y="0"/>
                      <a:ext cx="5935980" cy="5250180"/>
                    </a:xfrm>
                    <a:prstGeom prst="rect">
                      <a:avLst/>
                    </a:prstGeom>
                    <a:noFill/>
                    <a:ln w="9525">
                      <a:noFill/>
                      <a:miter lim="800000"/>
                      <a:headEnd/>
                      <a:tailEnd/>
                    </a:ln>
                  </pic:spPr>
                </pic:pic>
              </a:graphicData>
            </a:graphic>
          </wp:inline>
        </w:drawing>
      </w:r>
    </w:p>
    <w:p w:rsidR="00F042E0" w:rsidRDefault="00F042E0" w:rsidP="00F042E0">
      <w:pPr>
        <w:rPr>
          <w:rFonts w:ascii="Times New Roman" w:hAnsi="Times New Roman" w:cs="Times New Roman"/>
          <w:b/>
          <w:sz w:val="24"/>
          <w:szCs w:val="24"/>
        </w:rPr>
      </w:pPr>
      <w:r>
        <w:rPr>
          <w:rFonts w:ascii="Times New Roman" w:hAnsi="Times New Roman" w:cs="Times New Roman"/>
          <w:b/>
          <w:sz w:val="24"/>
          <w:szCs w:val="24"/>
        </w:rPr>
        <w:lastRenderedPageBreak/>
        <w:t>Quick Plot Buttons – Log Data Type</w:t>
      </w:r>
    </w:p>
    <w:p w:rsidR="00F042E0" w:rsidRPr="00F042E0" w:rsidRDefault="00F042E0" w:rsidP="00F042E0">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Litho/Phi</w:t>
      </w:r>
    </w:p>
    <w:p w:rsidR="00F042E0" w:rsidRDefault="00F042E0" w:rsidP="00F042E0">
      <w:pPr>
        <w:rPr>
          <w:rFonts w:ascii="Times New Roman" w:eastAsia="Times New Roman" w:hAnsi="Times New Roman" w:cs="Times New Roman"/>
          <w:b/>
          <w:sz w:val="24"/>
          <w:szCs w:val="24"/>
        </w:rPr>
      </w:pPr>
      <w:r>
        <w:rPr>
          <w:bCs/>
          <w:noProof/>
          <w:sz w:val="24"/>
          <w:szCs w:val="24"/>
        </w:rPr>
        <w:drawing>
          <wp:inline distT="0" distB="0" distL="0" distR="0">
            <wp:extent cx="4850130" cy="1877871"/>
            <wp:effectExtent l="19050" t="0" r="7620" b="0"/>
            <wp:docPr id="201" name="Picture 2" descr="C:\Users\jvictor\Documents\dummy\GEMINI_TOOLS\PROFILE\EXAMPLES\Litho-trac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XAMPLES\Litho-tracks.png"/>
                    <pic:cNvPicPr>
                      <a:picLocks noChangeAspect="1" noChangeArrowheads="1"/>
                    </pic:cNvPicPr>
                  </pic:nvPicPr>
                  <pic:blipFill>
                    <a:blip r:embed="rId261" cstate="print"/>
                    <a:srcRect/>
                    <a:stretch>
                      <a:fillRect/>
                    </a:stretch>
                  </pic:blipFill>
                  <pic:spPr bwMode="auto">
                    <a:xfrm>
                      <a:off x="0" y="0"/>
                      <a:ext cx="4852886" cy="1878938"/>
                    </a:xfrm>
                    <a:prstGeom prst="rect">
                      <a:avLst/>
                    </a:prstGeom>
                    <a:noFill/>
                    <a:ln w="9525">
                      <a:noFill/>
                      <a:miter lim="800000"/>
                      <a:headEnd/>
                      <a:tailEnd/>
                    </a:ln>
                  </pic:spPr>
                </pic:pic>
              </a:graphicData>
            </a:graphic>
          </wp:inline>
        </w:drawing>
      </w:r>
    </w:p>
    <w:p w:rsidR="00F042E0" w:rsidRDefault="00F042E0" w:rsidP="00F042E0">
      <w:pPr>
        <w:pStyle w:val="Heading3"/>
        <w:rPr>
          <w:bCs w:val="0"/>
          <w:sz w:val="24"/>
          <w:szCs w:val="24"/>
        </w:rPr>
      </w:pPr>
      <w:r>
        <w:rPr>
          <w:bCs w:val="0"/>
          <w:noProof/>
          <w:sz w:val="24"/>
          <w:szCs w:val="24"/>
        </w:rPr>
        <w:drawing>
          <wp:inline distT="0" distB="0" distL="0" distR="0">
            <wp:extent cx="5943600" cy="5387340"/>
            <wp:effectExtent l="19050" t="0" r="0" b="0"/>
            <wp:docPr id="202" name="Picture 1" descr="C:\Users\jvictor\Documents\dummy\GEMINI_TOOLS\PROFILE\EXAMPLES\Profile-Log_colorli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EXAMPLES\Profile-Log_colorlith.png"/>
                    <pic:cNvPicPr>
                      <a:picLocks noChangeAspect="1" noChangeArrowheads="1"/>
                    </pic:cNvPicPr>
                  </pic:nvPicPr>
                  <pic:blipFill>
                    <a:blip r:embed="rId262" cstate="print"/>
                    <a:srcRect/>
                    <a:stretch>
                      <a:fillRect/>
                    </a:stretch>
                  </pic:blipFill>
                  <pic:spPr bwMode="auto">
                    <a:xfrm>
                      <a:off x="0" y="0"/>
                      <a:ext cx="5943600" cy="5387340"/>
                    </a:xfrm>
                    <a:prstGeom prst="rect">
                      <a:avLst/>
                    </a:prstGeom>
                    <a:noFill/>
                    <a:ln w="9525">
                      <a:noFill/>
                      <a:miter lim="800000"/>
                      <a:headEnd/>
                      <a:tailEnd/>
                    </a:ln>
                  </pic:spPr>
                </pic:pic>
              </a:graphicData>
            </a:graphic>
          </wp:inline>
        </w:drawing>
      </w:r>
    </w:p>
    <w:p w:rsidR="00CD13CF" w:rsidRDefault="00CD13CF" w:rsidP="00CD13CF">
      <w:pPr>
        <w:rPr>
          <w:rFonts w:ascii="Times New Roman" w:hAnsi="Times New Roman" w:cs="Times New Roman"/>
          <w:b/>
          <w:sz w:val="24"/>
          <w:szCs w:val="24"/>
        </w:rPr>
      </w:pPr>
      <w:r>
        <w:rPr>
          <w:rFonts w:ascii="Times New Roman" w:hAnsi="Times New Roman" w:cs="Times New Roman"/>
          <w:b/>
          <w:sz w:val="24"/>
          <w:szCs w:val="24"/>
        </w:rPr>
        <w:lastRenderedPageBreak/>
        <w:t>Quick Plot Buttons – Log Data Type</w:t>
      </w:r>
    </w:p>
    <w:p w:rsidR="00CD13CF" w:rsidRPr="00CD13CF" w:rsidRDefault="00CD13CF" w:rsidP="00F042E0">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Resistivity</w:t>
      </w:r>
    </w:p>
    <w:p w:rsidR="00F042E0" w:rsidRDefault="00F042E0">
      <w:pPr>
        <w:rPr>
          <w:bCs/>
          <w:sz w:val="24"/>
          <w:szCs w:val="24"/>
        </w:rPr>
      </w:pPr>
      <w:r>
        <w:rPr>
          <w:bCs/>
          <w:noProof/>
          <w:sz w:val="24"/>
          <w:szCs w:val="24"/>
        </w:rPr>
        <w:drawing>
          <wp:inline distT="0" distB="0" distL="0" distR="0">
            <wp:extent cx="5447637" cy="1600200"/>
            <wp:effectExtent l="19050" t="0" r="663" b="0"/>
            <wp:docPr id="203" name="Picture 10" descr="C:\Users\jvictor\Documents\dummy\GEMINI_TOOLS\PROFILE\EXAMPLES\Resistiv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EXAMPLES\Resistivity.png"/>
                    <pic:cNvPicPr>
                      <a:picLocks noChangeAspect="1" noChangeArrowheads="1"/>
                    </pic:cNvPicPr>
                  </pic:nvPicPr>
                  <pic:blipFill>
                    <a:blip r:embed="rId267" cstate="print"/>
                    <a:srcRect/>
                    <a:stretch>
                      <a:fillRect/>
                    </a:stretch>
                  </pic:blipFill>
                  <pic:spPr bwMode="auto">
                    <a:xfrm>
                      <a:off x="0" y="0"/>
                      <a:ext cx="5451118" cy="1601222"/>
                    </a:xfrm>
                    <a:prstGeom prst="rect">
                      <a:avLst/>
                    </a:prstGeom>
                    <a:noFill/>
                    <a:ln w="9525">
                      <a:noFill/>
                      <a:miter lim="800000"/>
                      <a:headEnd/>
                      <a:tailEnd/>
                    </a:ln>
                  </pic:spPr>
                </pic:pic>
              </a:graphicData>
            </a:graphic>
          </wp:inline>
        </w:drawing>
      </w:r>
    </w:p>
    <w:p w:rsidR="00F042E0" w:rsidRDefault="00CD13CF">
      <w:pPr>
        <w:rPr>
          <w:bCs/>
          <w:sz w:val="24"/>
          <w:szCs w:val="24"/>
        </w:rPr>
      </w:pPr>
      <w:r>
        <w:rPr>
          <w:bCs/>
          <w:noProof/>
          <w:sz w:val="24"/>
          <w:szCs w:val="24"/>
        </w:rPr>
        <w:drawing>
          <wp:inline distT="0" distB="0" distL="0" distR="0">
            <wp:extent cx="5451475" cy="5731038"/>
            <wp:effectExtent l="19050" t="0" r="0" b="0"/>
            <wp:docPr id="207" name="Picture 14" descr="C:\Users\jvictor\Documents\dummy\GEMINI_TOOLS\PROFILE\EXAMPLES\Profile-Resistiv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EXAMPLES\Profile-Resistivity.png"/>
                    <pic:cNvPicPr>
                      <a:picLocks noChangeAspect="1" noChangeArrowheads="1"/>
                    </pic:cNvPicPr>
                  </pic:nvPicPr>
                  <pic:blipFill>
                    <a:blip r:embed="rId268" cstate="print"/>
                    <a:srcRect/>
                    <a:stretch>
                      <a:fillRect/>
                    </a:stretch>
                  </pic:blipFill>
                  <pic:spPr bwMode="auto">
                    <a:xfrm>
                      <a:off x="0" y="0"/>
                      <a:ext cx="5451475" cy="5731038"/>
                    </a:xfrm>
                    <a:prstGeom prst="rect">
                      <a:avLst/>
                    </a:prstGeom>
                    <a:noFill/>
                    <a:ln w="9525">
                      <a:noFill/>
                      <a:miter lim="800000"/>
                      <a:headEnd/>
                      <a:tailEnd/>
                    </a:ln>
                  </pic:spPr>
                </pic:pic>
              </a:graphicData>
            </a:graphic>
          </wp:inline>
        </w:drawing>
      </w:r>
    </w:p>
    <w:p w:rsidR="00CD13CF" w:rsidRDefault="00CD13CF" w:rsidP="00CD13CF">
      <w:pPr>
        <w:rPr>
          <w:rFonts w:ascii="Times New Roman" w:hAnsi="Times New Roman" w:cs="Times New Roman"/>
          <w:b/>
          <w:sz w:val="24"/>
          <w:szCs w:val="24"/>
        </w:rPr>
      </w:pPr>
      <w:r>
        <w:rPr>
          <w:rFonts w:ascii="Times New Roman" w:hAnsi="Times New Roman" w:cs="Times New Roman"/>
          <w:b/>
          <w:sz w:val="24"/>
          <w:szCs w:val="24"/>
        </w:rPr>
        <w:lastRenderedPageBreak/>
        <w:t>Quick Plot Buttons – Log Data Type</w:t>
      </w:r>
    </w:p>
    <w:p w:rsidR="00CD13CF" w:rsidRPr="00F042E0" w:rsidRDefault="00CD13CF" w:rsidP="00CD13CF">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Sonic</w:t>
      </w:r>
    </w:p>
    <w:p w:rsidR="00F042E0" w:rsidRDefault="00F042E0">
      <w:pPr>
        <w:rPr>
          <w:bCs/>
          <w:sz w:val="24"/>
          <w:szCs w:val="24"/>
        </w:rPr>
      </w:pPr>
      <w:r>
        <w:rPr>
          <w:bCs/>
          <w:noProof/>
          <w:sz w:val="24"/>
          <w:szCs w:val="24"/>
        </w:rPr>
        <w:drawing>
          <wp:inline distT="0" distB="0" distL="0" distR="0">
            <wp:extent cx="5213899" cy="2118360"/>
            <wp:effectExtent l="19050" t="0" r="5801" b="0"/>
            <wp:docPr id="204" name="Picture 11" descr="C:\Users\jvictor\Documents\dummy\GEMINI_TOOLS\PROFILE\EXAMPLES\Son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EXAMPLES\Sonic.png"/>
                    <pic:cNvPicPr>
                      <a:picLocks noChangeAspect="1" noChangeArrowheads="1"/>
                    </pic:cNvPicPr>
                  </pic:nvPicPr>
                  <pic:blipFill>
                    <a:blip r:embed="rId269" cstate="print"/>
                    <a:srcRect/>
                    <a:stretch>
                      <a:fillRect/>
                    </a:stretch>
                  </pic:blipFill>
                  <pic:spPr bwMode="auto">
                    <a:xfrm>
                      <a:off x="0" y="0"/>
                      <a:ext cx="5217318" cy="2119749"/>
                    </a:xfrm>
                    <a:prstGeom prst="rect">
                      <a:avLst/>
                    </a:prstGeom>
                    <a:noFill/>
                    <a:ln w="9525">
                      <a:noFill/>
                      <a:miter lim="800000"/>
                      <a:headEnd/>
                      <a:tailEnd/>
                    </a:ln>
                  </pic:spPr>
                </pic:pic>
              </a:graphicData>
            </a:graphic>
          </wp:inline>
        </w:drawing>
      </w:r>
    </w:p>
    <w:p w:rsidR="00F042E0" w:rsidRDefault="00CD13CF">
      <w:pPr>
        <w:rPr>
          <w:bCs/>
          <w:sz w:val="24"/>
          <w:szCs w:val="24"/>
        </w:rPr>
      </w:pPr>
      <w:r>
        <w:rPr>
          <w:bCs/>
          <w:noProof/>
          <w:sz w:val="24"/>
          <w:szCs w:val="24"/>
        </w:rPr>
        <w:drawing>
          <wp:inline distT="0" distB="0" distL="0" distR="0">
            <wp:extent cx="5682990" cy="5151120"/>
            <wp:effectExtent l="19050" t="0" r="0" b="0"/>
            <wp:docPr id="208" name="Picture 15" descr="C:\Users\jvictor\Documents\dummy\GEMINI_TOOLS\PROFILE\EXAMPLES\Profile-Son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EXAMPLES\Profile-Sonic.png"/>
                    <pic:cNvPicPr>
                      <a:picLocks noChangeAspect="1" noChangeArrowheads="1"/>
                    </pic:cNvPicPr>
                  </pic:nvPicPr>
                  <pic:blipFill>
                    <a:blip r:embed="rId270" cstate="print"/>
                    <a:srcRect/>
                    <a:stretch>
                      <a:fillRect/>
                    </a:stretch>
                  </pic:blipFill>
                  <pic:spPr bwMode="auto">
                    <a:xfrm>
                      <a:off x="0" y="0"/>
                      <a:ext cx="5682990" cy="5151120"/>
                    </a:xfrm>
                    <a:prstGeom prst="rect">
                      <a:avLst/>
                    </a:prstGeom>
                    <a:noFill/>
                    <a:ln w="9525">
                      <a:noFill/>
                      <a:miter lim="800000"/>
                      <a:headEnd/>
                      <a:tailEnd/>
                    </a:ln>
                  </pic:spPr>
                </pic:pic>
              </a:graphicData>
            </a:graphic>
          </wp:inline>
        </w:drawing>
      </w:r>
    </w:p>
    <w:p w:rsidR="00CD13CF" w:rsidRDefault="00CD13CF" w:rsidP="00CD13CF">
      <w:pPr>
        <w:rPr>
          <w:rFonts w:ascii="Times New Roman" w:hAnsi="Times New Roman" w:cs="Times New Roman"/>
          <w:b/>
          <w:sz w:val="24"/>
          <w:szCs w:val="24"/>
        </w:rPr>
      </w:pPr>
      <w:r>
        <w:rPr>
          <w:rFonts w:ascii="Times New Roman" w:hAnsi="Times New Roman" w:cs="Times New Roman"/>
          <w:b/>
          <w:sz w:val="24"/>
          <w:szCs w:val="24"/>
        </w:rPr>
        <w:lastRenderedPageBreak/>
        <w:t>Quick Plot Buttons – Log Data Type</w:t>
      </w:r>
    </w:p>
    <w:p w:rsidR="00CD13CF" w:rsidRPr="00F042E0" w:rsidRDefault="00CD13CF" w:rsidP="00CD13CF">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Spectral GR</w:t>
      </w:r>
    </w:p>
    <w:p w:rsidR="00F042E0" w:rsidRDefault="00F042E0">
      <w:pPr>
        <w:rPr>
          <w:bCs/>
          <w:sz w:val="24"/>
          <w:szCs w:val="24"/>
        </w:rPr>
      </w:pPr>
      <w:r>
        <w:rPr>
          <w:bCs/>
          <w:noProof/>
          <w:sz w:val="24"/>
          <w:szCs w:val="24"/>
        </w:rPr>
        <w:drawing>
          <wp:inline distT="0" distB="0" distL="0" distR="0">
            <wp:extent cx="5246370" cy="1681529"/>
            <wp:effectExtent l="19050" t="0" r="0" b="0"/>
            <wp:docPr id="205" name="Picture 12" descr="C:\Users\jvictor\Documents\dummy\GEMINI_TOOLS\PROFILE\EXAMPLES\SP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EXAMPLES\SPGR.png"/>
                    <pic:cNvPicPr>
                      <a:picLocks noChangeAspect="1" noChangeArrowheads="1"/>
                    </pic:cNvPicPr>
                  </pic:nvPicPr>
                  <pic:blipFill>
                    <a:blip r:embed="rId271" cstate="print"/>
                    <a:srcRect/>
                    <a:stretch>
                      <a:fillRect/>
                    </a:stretch>
                  </pic:blipFill>
                  <pic:spPr bwMode="auto">
                    <a:xfrm>
                      <a:off x="0" y="0"/>
                      <a:ext cx="5247101" cy="1681763"/>
                    </a:xfrm>
                    <a:prstGeom prst="rect">
                      <a:avLst/>
                    </a:prstGeom>
                    <a:noFill/>
                    <a:ln w="9525">
                      <a:noFill/>
                      <a:miter lim="800000"/>
                      <a:headEnd/>
                      <a:tailEnd/>
                    </a:ln>
                  </pic:spPr>
                </pic:pic>
              </a:graphicData>
            </a:graphic>
          </wp:inline>
        </w:drawing>
      </w:r>
    </w:p>
    <w:p w:rsidR="00F042E0" w:rsidRDefault="00CD13CF">
      <w:pPr>
        <w:rPr>
          <w:bCs/>
          <w:sz w:val="24"/>
          <w:szCs w:val="24"/>
        </w:rPr>
      </w:pPr>
      <w:r>
        <w:rPr>
          <w:bCs/>
          <w:noProof/>
          <w:sz w:val="24"/>
          <w:szCs w:val="24"/>
        </w:rPr>
        <w:drawing>
          <wp:inline distT="0" distB="0" distL="0" distR="0">
            <wp:extent cx="5904025" cy="5631180"/>
            <wp:effectExtent l="19050" t="0" r="1475" b="0"/>
            <wp:docPr id="209" name="Picture 16" descr="C:\Users\jvictor\Documents\dummy\GEMINI_TOOLS\PROFILE\EXAMPLES\Profile-SP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EXAMPLES\Profile-SPGR.png"/>
                    <pic:cNvPicPr>
                      <a:picLocks noChangeAspect="1" noChangeArrowheads="1"/>
                    </pic:cNvPicPr>
                  </pic:nvPicPr>
                  <pic:blipFill>
                    <a:blip r:embed="rId272" cstate="print"/>
                    <a:srcRect/>
                    <a:stretch>
                      <a:fillRect/>
                    </a:stretch>
                  </pic:blipFill>
                  <pic:spPr bwMode="auto">
                    <a:xfrm>
                      <a:off x="0" y="0"/>
                      <a:ext cx="5908174" cy="5635137"/>
                    </a:xfrm>
                    <a:prstGeom prst="rect">
                      <a:avLst/>
                    </a:prstGeom>
                    <a:noFill/>
                    <a:ln w="9525">
                      <a:noFill/>
                      <a:miter lim="800000"/>
                      <a:headEnd/>
                      <a:tailEnd/>
                    </a:ln>
                  </pic:spPr>
                </pic:pic>
              </a:graphicData>
            </a:graphic>
          </wp:inline>
        </w:drawing>
      </w:r>
    </w:p>
    <w:p w:rsidR="00CD13CF" w:rsidRDefault="00CD13CF" w:rsidP="00CD13CF">
      <w:pPr>
        <w:rPr>
          <w:rFonts w:ascii="Times New Roman" w:hAnsi="Times New Roman" w:cs="Times New Roman"/>
          <w:b/>
          <w:sz w:val="24"/>
          <w:szCs w:val="24"/>
        </w:rPr>
      </w:pPr>
      <w:r>
        <w:rPr>
          <w:rFonts w:ascii="Times New Roman" w:hAnsi="Times New Roman" w:cs="Times New Roman"/>
          <w:b/>
          <w:sz w:val="24"/>
          <w:szCs w:val="24"/>
        </w:rPr>
        <w:lastRenderedPageBreak/>
        <w:t>Quick Plot Buttons – Log Data Type</w:t>
      </w:r>
    </w:p>
    <w:p w:rsidR="00CD13CF" w:rsidRPr="00CD13CF" w:rsidRDefault="00CD13CF" w:rsidP="00CD13CF">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Gamma Ray</w:t>
      </w:r>
    </w:p>
    <w:p w:rsidR="00F042E0" w:rsidRDefault="00F042E0">
      <w:pPr>
        <w:rPr>
          <w:bCs/>
          <w:sz w:val="24"/>
          <w:szCs w:val="24"/>
        </w:rPr>
      </w:pPr>
      <w:r>
        <w:rPr>
          <w:bCs/>
          <w:noProof/>
          <w:sz w:val="24"/>
          <w:szCs w:val="24"/>
        </w:rPr>
        <w:drawing>
          <wp:inline distT="0" distB="0" distL="0" distR="0">
            <wp:extent cx="5223510" cy="1331483"/>
            <wp:effectExtent l="19050" t="0" r="0" b="0"/>
            <wp:docPr id="206" name="Picture 13" descr="C:\Users\jvictor\Documents\dummy\GEMINI_TOOLS\PROFILE\EXAMPLES\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EXAMPLES\GR.png"/>
                    <pic:cNvPicPr>
                      <a:picLocks noChangeAspect="1" noChangeArrowheads="1"/>
                    </pic:cNvPicPr>
                  </pic:nvPicPr>
                  <pic:blipFill>
                    <a:blip r:embed="rId273" cstate="print"/>
                    <a:srcRect/>
                    <a:stretch>
                      <a:fillRect/>
                    </a:stretch>
                  </pic:blipFill>
                  <pic:spPr bwMode="auto">
                    <a:xfrm>
                      <a:off x="0" y="0"/>
                      <a:ext cx="5223510" cy="1331483"/>
                    </a:xfrm>
                    <a:prstGeom prst="rect">
                      <a:avLst/>
                    </a:prstGeom>
                    <a:noFill/>
                    <a:ln w="9525">
                      <a:noFill/>
                      <a:miter lim="800000"/>
                      <a:headEnd/>
                      <a:tailEnd/>
                    </a:ln>
                  </pic:spPr>
                </pic:pic>
              </a:graphicData>
            </a:graphic>
          </wp:inline>
        </w:drawing>
      </w:r>
    </w:p>
    <w:p w:rsidR="00EA3AF7" w:rsidRPr="005808A4" w:rsidRDefault="00CD13CF" w:rsidP="00215EF9">
      <w:pPr>
        <w:rPr>
          <w:bCs/>
          <w:sz w:val="24"/>
          <w:szCs w:val="24"/>
        </w:rPr>
      </w:pPr>
      <w:r>
        <w:rPr>
          <w:bCs/>
          <w:noProof/>
          <w:sz w:val="24"/>
          <w:szCs w:val="24"/>
        </w:rPr>
        <w:drawing>
          <wp:inline distT="0" distB="0" distL="0" distR="0">
            <wp:extent cx="4272984" cy="6042660"/>
            <wp:effectExtent l="19050" t="0" r="0" b="0"/>
            <wp:docPr id="210" name="Picture 17" descr="C:\Users\jvictor\Documents\dummy\GEMINI_TOOLS\PROFILE\EXAMPLES\Profile-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EXAMPLES\Profile-GR.png"/>
                    <pic:cNvPicPr>
                      <a:picLocks noChangeAspect="1" noChangeArrowheads="1"/>
                    </pic:cNvPicPr>
                  </pic:nvPicPr>
                  <pic:blipFill>
                    <a:blip r:embed="rId274" cstate="print"/>
                    <a:srcRect/>
                    <a:stretch>
                      <a:fillRect/>
                    </a:stretch>
                  </pic:blipFill>
                  <pic:spPr bwMode="auto">
                    <a:xfrm>
                      <a:off x="0" y="0"/>
                      <a:ext cx="4272984" cy="6042660"/>
                    </a:xfrm>
                    <a:prstGeom prst="rect">
                      <a:avLst/>
                    </a:prstGeom>
                    <a:noFill/>
                    <a:ln w="9525">
                      <a:noFill/>
                      <a:miter lim="800000"/>
                      <a:headEnd/>
                      <a:tailEnd/>
                    </a:ln>
                  </pic:spPr>
                </pic:pic>
              </a:graphicData>
            </a:graphic>
          </wp:inline>
        </w:drawing>
      </w:r>
    </w:p>
    <w:sectPr w:rsidR="00EA3AF7" w:rsidRPr="005808A4" w:rsidSect="00511E72">
      <w:footerReference w:type="default" r:id="rId275"/>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5EF1" w:rsidRDefault="00695EF1" w:rsidP="00C47A87">
      <w:pPr>
        <w:spacing w:after="0" w:line="240" w:lineRule="auto"/>
      </w:pPr>
      <w:r>
        <w:separator/>
      </w:r>
    </w:p>
  </w:endnote>
  <w:endnote w:type="continuationSeparator" w:id="0">
    <w:p w:rsidR="00695EF1" w:rsidRDefault="00695EF1" w:rsidP="00C47A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37094"/>
      <w:docPartObj>
        <w:docPartGallery w:val="Page Numbers (Bottom of Page)"/>
        <w:docPartUnique/>
      </w:docPartObj>
    </w:sdtPr>
    <w:sdtContent>
      <w:p w:rsidR="007B2DAE" w:rsidRDefault="0089509F">
        <w:pPr>
          <w:pStyle w:val="Footer"/>
          <w:jc w:val="right"/>
        </w:pPr>
        <w:fldSimple w:instr=" PAGE   \* MERGEFORMAT ">
          <w:r w:rsidR="00F61B3E">
            <w:rPr>
              <w:noProof/>
            </w:rPr>
            <w:t>1</w:t>
          </w:r>
        </w:fldSimple>
      </w:p>
    </w:sdtContent>
  </w:sdt>
  <w:p w:rsidR="007B2DAE" w:rsidRDefault="007B2DA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5EF1" w:rsidRDefault="00695EF1" w:rsidP="00C47A87">
      <w:pPr>
        <w:spacing w:after="0" w:line="240" w:lineRule="auto"/>
      </w:pPr>
      <w:r>
        <w:separator/>
      </w:r>
    </w:p>
  </w:footnote>
  <w:footnote w:type="continuationSeparator" w:id="0">
    <w:p w:rsidR="00695EF1" w:rsidRDefault="00695EF1" w:rsidP="00C47A8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075E4"/>
    <w:multiLevelType w:val="hybridMultilevel"/>
    <w:tmpl w:val="1BA00B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9F076B5"/>
    <w:multiLevelType w:val="hybridMultilevel"/>
    <w:tmpl w:val="AB5212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F274BFC"/>
    <w:multiLevelType w:val="hybridMultilevel"/>
    <w:tmpl w:val="301E7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613CFF"/>
    <w:multiLevelType w:val="multilevel"/>
    <w:tmpl w:val="8D465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44226FA"/>
    <w:multiLevelType w:val="hybridMultilevel"/>
    <w:tmpl w:val="15723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7755184"/>
    <w:multiLevelType w:val="hybridMultilevel"/>
    <w:tmpl w:val="1D6AD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BF41CAB"/>
    <w:multiLevelType w:val="hybridMultilevel"/>
    <w:tmpl w:val="0624F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F71659C"/>
    <w:multiLevelType w:val="hybridMultilevel"/>
    <w:tmpl w:val="981E3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32335C1"/>
    <w:multiLevelType w:val="multilevel"/>
    <w:tmpl w:val="BD46D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7A05209"/>
    <w:multiLevelType w:val="hybridMultilevel"/>
    <w:tmpl w:val="E632B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1C50DF8"/>
    <w:multiLevelType w:val="hybridMultilevel"/>
    <w:tmpl w:val="27C63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548467C"/>
    <w:multiLevelType w:val="hybridMultilevel"/>
    <w:tmpl w:val="8A068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6B9E5DF2"/>
    <w:multiLevelType w:val="multilevel"/>
    <w:tmpl w:val="9BB86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E9D5B23"/>
    <w:multiLevelType w:val="hybridMultilevel"/>
    <w:tmpl w:val="4B14B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9BA3544"/>
    <w:multiLevelType w:val="hybridMultilevel"/>
    <w:tmpl w:val="75B0653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7D101E16"/>
    <w:multiLevelType w:val="hybridMultilevel"/>
    <w:tmpl w:val="C010D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0"/>
  </w:num>
  <w:num w:numId="3">
    <w:abstractNumId w:val="15"/>
  </w:num>
  <w:num w:numId="4">
    <w:abstractNumId w:val="11"/>
  </w:num>
  <w:num w:numId="5">
    <w:abstractNumId w:val="2"/>
  </w:num>
  <w:num w:numId="6">
    <w:abstractNumId w:val="5"/>
  </w:num>
  <w:num w:numId="7">
    <w:abstractNumId w:val="7"/>
  </w:num>
  <w:num w:numId="8">
    <w:abstractNumId w:val="14"/>
  </w:num>
  <w:num w:numId="9">
    <w:abstractNumId w:val="0"/>
  </w:num>
  <w:num w:numId="10">
    <w:abstractNumId w:val="1"/>
  </w:num>
  <w:num w:numId="11">
    <w:abstractNumId w:val="4"/>
  </w:num>
  <w:num w:numId="12">
    <w:abstractNumId w:val="6"/>
  </w:num>
  <w:num w:numId="13">
    <w:abstractNumId w:val="3"/>
  </w:num>
  <w:num w:numId="14">
    <w:abstractNumId w:val="8"/>
  </w:num>
  <w:num w:numId="15">
    <w:abstractNumId w:val="12"/>
  </w:num>
  <w:num w:numId="16">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F23841"/>
    <w:rsid w:val="00006BAC"/>
    <w:rsid w:val="000146E4"/>
    <w:rsid w:val="00023983"/>
    <w:rsid w:val="00025C9D"/>
    <w:rsid w:val="000332AC"/>
    <w:rsid w:val="0003706C"/>
    <w:rsid w:val="00040C48"/>
    <w:rsid w:val="000505E7"/>
    <w:rsid w:val="000660EB"/>
    <w:rsid w:val="0007762D"/>
    <w:rsid w:val="000803D1"/>
    <w:rsid w:val="000821C6"/>
    <w:rsid w:val="00082B1A"/>
    <w:rsid w:val="00085121"/>
    <w:rsid w:val="000938D6"/>
    <w:rsid w:val="0009631E"/>
    <w:rsid w:val="00096970"/>
    <w:rsid w:val="000B0955"/>
    <w:rsid w:val="000C4EA9"/>
    <w:rsid w:val="000D1CF7"/>
    <w:rsid w:val="000F2D54"/>
    <w:rsid w:val="000F73DF"/>
    <w:rsid w:val="00101595"/>
    <w:rsid w:val="001065B2"/>
    <w:rsid w:val="00111C6E"/>
    <w:rsid w:val="00112259"/>
    <w:rsid w:val="001209D8"/>
    <w:rsid w:val="00122186"/>
    <w:rsid w:val="00150801"/>
    <w:rsid w:val="00163064"/>
    <w:rsid w:val="00184FF6"/>
    <w:rsid w:val="0019186D"/>
    <w:rsid w:val="00191EE4"/>
    <w:rsid w:val="001A15F7"/>
    <w:rsid w:val="001C1605"/>
    <w:rsid w:val="001C29FF"/>
    <w:rsid w:val="001C424E"/>
    <w:rsid w:val="001D2C48"/>
    <w:rsid w:val="001D4895"/>
    <w:rsid w:val="001D5758"/>
    <w:rsid w:val="001D6909"/>
    <w:rsid w:val="001E5C31"/>
    <w:rsid w:val="001F3C40"/>
    <w:rsid w:val="001F3FE8"/>
    <w:rsid w:val="001F63D7"/>
    <w:rsid w:val="00200D2A"/>
    <w:rsid w:val="00203B68"/>
    <w:rsid w:val="00205F88"/>
    <w:rsid w:val="00215EF9"/>
    <w:rsid w:val="00221793"/>
    <w:rsid w:val="002332B4"/>
    <w:rsid w:val="0023408B"/>
    <w:rsid w:val="0025102F"/>
    <w:rsid w:val="002574D6"/>
    <w:rsid w:val="0027079A"/>
    <w:rsid w:val="00277300"/>
    <w:rsid w:val="002A584C"/>
    <w:rsid w:val="002A733A"/>
    <w:rsid w:val="002A7A12"/>
    <w:rsid w:val="002B4B3A"/>
    <w:rsid w:val="002B5482"/>
    <w:rsid w:val="002C018F"/>
    <w:rsid w:val="002C66E3"/>
    <w:rsid w:val="002C6F14"/>
    <w:rsid w:val="002C7C8A"/>
    <w:rsid w:val="002D42ED"/>
    <w:rsid w:val="002E6DEC"/>
    <w:rsid w:val="0030071B"/>
    <w:rsid w:val="0030281C"/>
    <w:rsid w:val="00304EB5"/>
    <w:rsid w:val="00312906"/>
    <w:rsid w:val="0031557B"/>
    <w:rsid w:val="00321ED3"/>
    <w:rsid w:val="003237C5"/>
    <w:rsid w:val="00324C53"/>
    <w:rsid w:val="003344E7"/>
    <w:rsid w:val="003457DC"/>
    <w:rsid w:val="00365987"/>
    <w:rsid w:val="0037052A"/>
    <w:rsid w:val="00373719"/>
    <w:rsid w:val="00384EE1"/>
    <w:rsid w:val="00386A17"/>
    <w:rsid w:val="00394655"/>
    <w:rsid w:val="003B026C"/>
    <w:rsid w:val="003C099E"/>
    <w:rsid w:val="003C534F"/>
    <w:rsid w:val="003C54B4"/>
    <w:rsid w:val="003C74D0"/>
    <w:rsid w:val="003E12F2"/>
    <w:rsid w:val="003E1D33"/>
    <w:rsid w:val="003E6530"/>
    <w:rsid w:val="003E6C32"/>
    <w:rsid w:val="003F0458"/>
    <w:rsid w:val="003F15A7"/>
    <w:rsid w:val="003F2241"/>
    <w:rsid w:val="003F5F59"/>
    <w:rsid w:val="00422F69"/>
    <w:rsid w:val="00423FF8"/>
    <w:rsid w:val="004362A2"/>
    <w:rsid w:val="0044597A"/>
    <w:rsid w:val="00446831"/>
    <w:rsid w:val="00452259"/>
    <w:rsid w:val="00453D4B"/>
    <w:rsid w:val="004566BD"/>
    <w:rsid w:val="004578B9"/>
    <w:rsid w:val="004650D4"/>
    <w:rsid w:val="004914F1"/>
    <w:rsid w:val="004B3092"/>
    <w:rsid w:val="004B5CDE"/>
    <w:rsid w:val="004C1432"/>
    <w:rsid w:val="004C28DD"/>
    <w:rsid w:val="004D006B"/>
    <w:rsid w:val="004D2E28"/>
    <w:rsid w:val="004E5C6A"/>
    <w:rsid w:val="00511E72"/>
    <w:rsid w:val="005121EF"/>
    <w:rsid w:val="005137A2"/>
    <w:rsid w:val="00514886"/>
    <w:rsid w:val="00516411"/>
    <w:rsid w:val="00525C6A"/>
    <w:rsid w:val="00532148"/>
    <w:rsid w:val="005420A9"/>
    <w:rsid w:val="005443A0"/>
    <w:rsid w:val="00545F3D"/>
    <w:rsid w:val="00553916"/>
    <w:rsid w:val="00554AB4"/>
    <w:rsid w:val="005570A6"/>
    <w:rsid w:val="005655F9"/>
    <w:rsid w:val="00570093"/>
    <w:rsid w:val="005750B0"/>
    <w:rsid w:val="00577F22"/>
    <w:rsid w:val="005808A4"/>
    <w:rsid w:val="005824FA"/>
    <w:rsid w:val="005842D4"/>
    <w:rsid w:val="00592E1A"/>
    <w:rsid w:val="005A0363"/>
    <w:rsid w:val="005B70B9"/>
    <w:rsid w:val="005C01F1"/>
    <w:rsid w:val="005C237B"/>
    <w:rsid w:val="005C7C4D"/>
    <w:rsid w:val="005D126E"/>
    <w:rsid w:val="005D3944"/>
    <w:rsid w:val="005E002E"/>
    <w:rsid w:val="005E1027"/>
    <w:rsid w:val="005E732E"/>
    <w:rsid w:val="005F29A2"/>
    <w:rsid w:val="005F4712"/>
    <w:rsid w:val="005F627D"/>
    <w:rsid w:val="006023C4"/>
    <w:rsid w:val="0061232B"/>
    <w:rsid w:val="006337FC"/>
    <w:rsid w:val="00634927"/>
    <w:rsid w:val="00635DDC"/>
    <w:rsid w:val="00642E0C"/>
    <w:rsid w:val="00651AB3"/>
    <w:rsid w:val="00651CA6"/>
    <w:rsid w:val="00661189"/>
    <w:rsid w:val="006627E2"/>
    <w:rsid w:val="00663652"/>
    <w:rsid w:val="00692768"/>
    <w:rsid w:val="00695EF1"/>
    <w:rsid w:val="00697AF9"/>
    <w:rsid w:val="006A2134"/>
    <w:rsid w:val="006A442D"/>
    <w:rsid w:val="006A7AF9"/>
    <w:rsid w:val="006B4A19"/>
    <w:rsid w:val="006B4C51"/>
    <w:rsid w:val="006B6641"/>
    <w:rsid w:val="006E5BF8"/>
    <w:rsid w:val="006F6C04"/>
    <w:rsid w:val="007049BD"/>
    <w:rsid w:val="00705EC9"/>
    <w:rsid w:val="007079AA"/>
    <w:rsid w:val="00716974"/>
    <w:rsid w:val="00717478"/>
    <w:rsid w:val="00721636"/>
    <w:rsid w:val="00740FA1"/>
    <w:rsid w:val="0075030F"/>
    <w:rsid w:val="007524E3"/>
    <w:rsid w:val="007677CF"/>
    <w:rsid w:val="00771615"/>
    <w:rsid w:val="00772CBA"/>
    <w:rsid w:val="007737A4"/>
    <w:rsid w:val="00791177"/>
    <w:rsid w:val="00796241"/>
    <w:rsid w:val="007969AD"/>
    <w:rsid w:val="007A68EE"/>
    <w:rsid w:val="007A7407"/>
    <w:rsid w:val="007B1559"/>
    <w:rsid w:val="007B2DAE"/>
    <w:rsid w:val="007C4806"/>
    <w:rsid w:val="007C74F9"/>
    <w:rsid w:val="007D491D"/>
    <w:rsid w:val="007D5CB3"/>
    <w:rsid w:val="007E28D0"/>
    <w:rsid w:val="007E3C9A"/>
    <w:rsid w:val="007F04CE"/>
    <w:rsid w:val="007F1D5A"/>
    <w:rsid w:val="007F48C5"/>
    <w:rsid w:val="007F7270"/>
    <w:rsid w:val="00801A19"/>
    <w:rsid w:val="008107D7"/>
    <w:rsid w:val="00826A95"/>
    <w:rsid w:val="00842E28"/>
    <w:rsid w:val="008639DE"/>
    <w:rsid w:val="008641A2"/>
    <w:rsid w:val="00864246"/>
    <w:rsid w:val="0088056E"/>
    <w:rsid w:val="00880A39"/>
    <w:rsid w:val="008867CF"/>
    <w:rsid w:val="0089354D"/>
    <w:rsid w:val="0089509F"/>
    <w:rsid w:val="008A67DC"/>
    <w:rsid w:val="008B56E5"/>
    <w:rsid w:val="008B70B6"/>
    <w:rsid w:val="008C7B37"/>
    <w:rsid w:val="008D6BC1"/>
    <w:rsid w:val="008E3E25"/>
    <w:rsid w:val="008E42BD"/>
    <w:rsid w:val="008F26F1"/>
    <w:rsid w:val="008F6546"/>
    <w:rsid w:val="00912A0C"/>
    <w:rsid w:val="009142A8"/>
    <w:rsid w:val="0091567D"/>
    <w:rsid w:val="00916480"/>
    <w:rsid w:val="00923012"/>
    <w:rsid w:val="009278AE"/>
    <w:rsid w:val="00937CED"/>
    <w:rsid w:val="009506A7"/>
    <w:rsid w:val="00955FEB"/>
    <w:rsid w:val="00956346"/>
    <w:rsid w:val="0096787A"/>
    <w:rsid w:val="00973FD4"/>
    <w:rsid w:val="009B38F5"/>
    <w:rsid w:val="009B5A6C"/>
    <w:rsid w:val="009E033A"/>
    <w:rsid w:val="009E2E18"/>
    <w:rsid w:val="009F7777"/>
    <w:rsid w:val="00A0467A"/>
    <w:rsid w:val="00A065F1"/>
    <w:rsid w:val="00A110EC"/>
    <w:rsid w:val="00A136A5"/>
    <w:rsid w:val="00A42E8C"/>
    <w:rsid w:val="00A43EB8"/>
    <w:rsid w:val="00A5366A"/>
    <w:rsid w:val="00A602A8"/>
    <w:rsid w:val="00A60916"/>
    <w:rsid w:val="00A64908"/>
    <w:rsid w:val="00A64DE7"/>
    <w:rsid w:val="00A657B8"/>
    <w:rsid w:val="00A67551"/>
    <w:rsid w:val="00A8186B"/>
    <w:rsid w:val="00A83D89"/>
    <w:rsid w:val="00A9130C"/>
    <w:rsid w:val="00A91414"/>
    <w:rsid w:val="00AB2FF0"/>
    <w:rsid w:val="00AC01EF"/>
    <w:rsid w:val="00AC7351"/>
    <w:rsid w:val="00AD5495"/>
    <w:rsid w:val="00AE1530"/>
    <w:rsid w:val="00AE3394"/>
    <w:rsid w:val="00AE35A7"/>
    <w:rsid w:val="00AE5035"/>
    <w:rsid w:val="00AF4008"/>
    <w:rsid w:val="00AF532D"/>
    <w:rsid w:val="00AF66F7"/>
    <w:rsid w:val="00B0139D"/>
    <w:rsid w:val="00B018AA"/>
    <w:rsid w:val="00B02EBA"/>
    <w:rsid w:val="00B035E7"/>
    <w:rsid w:val="00B210F8"/>
    <w:rsid w:val="00B317C3"/>
    <w:rsid w:val="00B36675"/>
    <w:rsid w:val="00B52A14"/>
    <w:rsid w:val="00B54851"/>
    <w:rsid w:val="00B568C6"/>
    <w:rsid w:val="00B65584"/>
    <w:rsid w:val="00B67543"/>
    <w:rsid w:val="00B71148"/>
    <w:rsid w:val="00B8275D"/>
    <w:rsid w:val="00B910B0"/>
    <w:rsid w:val="00B92A7E"/>
    <w:rsid w:val="00B92BAE"/>
    <w:rsid w:val="00B94B7E"/>
    <w:rsid w:val="00BB2E92"/>
    <w:rsid w:val="00BC1D2C"/>
    <w:rsid w:val="00BC6371"/>
    <w:rsid w:val="00BC6E96"/>
    <w:rsid w:val="00BD10BC"/>
    <w:rsid w:val="00BD613C"/>
    <w:rsid w:val="00BE2E75"/>
    <w:rsid w:val="00BE4596"/>
    <w:rsid w:val="00BE64CA"/>
    <w:rsid w:val="00C03887"/>
    <w:rsid w:val="00C12B11"/>
    <w:rsid w:val="00C12BB2"/>
    <w:rsid w:val="00C144A1"/>
    <w:rsid w:val="00C3254B"/>
    <w:rsid w:val="00C33DD2"/>
    <w:rsid w:val="00C45FBE"/>
    <w:rsid w:val="00C47A87"/>
    <w:rsid w:val="00C63D86"/>
    <w:rsid w:val="00C71500"/>
    <w:rsid w:val="00C85867"/>
    <w:rsid w:val="00C97E20"/>
    <w:rsid w:val="00CA073B"/>
    <w:rsid w:val="00CA4384"/>
    <w:rsid w:val="00CA6160"/>
    <w:rsid w:val="00CA689B"/>
    <w:rsid w:val="00CA7119"/>
    <w:rsid w:val="00CB7767"/>
    <w:rsid w:val="00CB7A84"/>
    <w:rsid w:val="00CC2714"/>
    <w:rsid w:val="00CC3E64"/>
    <w:rsid w:val="00CC4FB1"/>
    <w:rsid w:val="00CD13CF"/>
    <w:rsid w:val="00CD2E9B"/>
    <w:rsid w:val="00CD535F"/>
    <w:rsid w:val="00CE23A4"/>
    <w:rsid w:val="00CE6448"/>
    <w:rsid w:val="00CF3BF1"/>
    <w:rsid w:val="00CF5309"/>
    <w:rsid w:val="00CF58A8"/>
    <w:rsid w:val="00D002D4"/>
    <w:rsid w:val="00D05E2A"/>
    <w:rsid w:val="00D25B19"/>
    <w:rsid w:val="00D433BA"/>
    <w:rsid w:val="00D45246"/>
    <w:rsid w:val="00D47E2D"/>
    <w:rsid w:val="00D504DA"/>
    <w:rsid w:val="00D616C2"/>
    <w:rsid w:val="00D64358"/>
    <w:rsid w:val="00D76598"/>
    <w:rsid w:val="00D804AB"/>
    <w:rsid w:val="00D85B80"/>
    <w:rsid w:val="00D93A96"/>
    <w:rsid w:val="00DA0993"/>
    <w:rsid w:val="00DA1822"/>
    <w:rsid w:val="00DB4C6B"/>
    <w:rsid w:val="00DC4F8C"/>
    <w:rsid w:val="00DC5928"/>
    <w:rsid w:val="00DC701A"/>
    <w:rsid w:val="00DD6E07"/>
    <w:rsid w:val="00DF2195"/>
    <w:rsid w:val="00DF398E"/>
    <w:rsid w:val="00DF411B"/>
    <w:rsid w:val="00DF4F30"/>
    <w:rsid w:val="00E164F0"/>
    <w:rsid w:val="00E21102"/>
    <w:rsid w:val="00E218C6"/>
    <w:rsid w:val="00E24101"/>
    <w:rsid w:val="00E311C2"/>
    <w:rsid w:val="00E4416F"/>
    <w:rsid w:val="00E5550B"/>
    <w:rsid w:val="00E5718E"/>
    <w:rsid w:val="00E62602"/>
    <w:rsid w:val="00E739E1"/>
    <w:rsid w:val="00E90C42"/>
    <w:rsid w:val="00E92019"/>
    <w:rsid w:val="00E94523"/>
    <w:rsid w:val="00E94DD9"/>
    <w:rsid w:val="00EA3AF7"/>
    <w:rsid w:val="00EB25E5"/>
    <w:rsid w:val="00ED5642"/>
    <w:rsid w:val="00EE7409"/>
    <w:rsid w:val="00EF1CF1"/>
    <w:rsid w:val="00F042E0"/>
    <w:rsid w:val="00F06CBB"/>
    <w:rsid w:val="00F07EFB"/>
    <w:rsid w:val="00F14696"/>
    <w:rsid w:val="00F15D43"/>
    <w:rsid w:val="00F15EC3"/>
    <w:rsid w:val="00F17F8E"/>
    <w:rsid w:val="00F23841"/>
    <w:rsid w:val="00F27E29"/>
    <w:rsid w:val="00F33E64"/>
    <w:rsid w:val="00F35544"/>
    <w:rsid w:val="00F35EFF"/>
    <w:rsid w:val="00F36F3C"/>
    <w:rsid w:val="00F37CA5"/>
    <w:rsid w:val="00F40CC6"/>
    <w:rsid w:val="00F5492E"/>
    <w:rsid w:val="00F61B3E"/>
    <w:rsid w:val="00F639F7"/>
    <w:rsid w:val="00F83115"/>
    <w:rsid w:val="00F95A7B"/>
    <w:rsid w:val="00FA0AF9"/>
    <w:rsid w:val="00FA354E"/>
    <w:rsid w:val="00FB01BC"/>
    <w:rsid w:val="00FB1301"/>
    <w:rsid w:val="00FD2824"/>
    <w:rsid w:val="00FF2EC3"/>
    <w:rsid w:val="00FF3574"/>
    <w:rsid w:val="00FF62B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3841"/>
  </w:style>
  <w:style w:type="paragraph" w:styleId="Heading1">
    <w:name w:val="heading 1"/>
    <w:basedOn w:val="Normal"/>
    <w:next w:val="Normal"/>
    <w:link w:val="Heading1Char"/>
    <w:uiPriority w:val="9"/>
    <w:qFormat/>
    <w:rsid w:val="00D7659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D7659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D76598"/>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238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F23841"/>
    <w:rPr>
      <w:color w:val="0000FF" w:themeColor="hyperlink"/>
      <w:u w:val="single"/>
    </w:rPr>
  </w:style>
  <w:style w:type="paragraph" w:styleId="NormalWeb">
    <w:name w:val="Normal (Web)"/>
    <w:basedOn w:val="Normal"/>
    <w:uiPriority w:val="99"/>
    <w:unhideWhenUsed/>
    <w:rsid w:val="008641A2"/>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5443A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443A0"/>
    <w:rPr>
      <w:rFonts w:ascii="Tahoma" w:hAnsi="Tahoma" w:cs="Tahoma"/>
      <w:sz w:val="16"/>
      <w:szCs w:val="16"/>
    </w:rPr>
  </w:style>
  <w:style w:type="paragraph" w:styleId="Caption">
    <w:name w:val="caption"/>
    <w:basedOn w:val="Normal"/>
    <w:next w:val="Normal"/>
    <w:uiPriority w:val="35"/>
    <w:unhideWhenUsed/>
    <w:qFormat/>
    <w:rsid w:val="004566BD"/>
    <w:pPr>
      <w:spacing w:line="240" w:lineRule="auto"/>
    </w:pPr>
    <w:rPr>
      <w:b/>
      <w:bCs/>
      <w:color w:val="4F81BD" w:themeColor="accent1"/>
      <w:sz w:val="18"/>
      <w:szCs w:val="18"/>
    </w:rPr>
  </w:style>
  <w:style w:type="paragraph" w:styleId="ListParagraph">
    <w:name w:val="List Paragraph"/>
    <w:basedOn w:val="Normal"/>
    <w:uiPriority w:val="34"/>
    <w:qFormat/>
    <w:rsid w:val="00D504DA"/>
    <w:pPr>
      <w:ind w:left="720"/>
      <w:contextualSpacing/>
    </w:pPr>
  </w:style>
  <w:style w:type="paragraph" w:customStyle="1" w:styleId="DecimalAligned">
    <w:name w:val="Decimal Aligned"/>
    <w:basedOn w:val="Normal"/>
    <w:uiPriority w:val="40"/>
    <w:qFormat/>
    <w:rsid w:val="002C7C8A"/>
    <w:pPr>
      <w:tabs>
        <w:tab w:val="decimal" w:pos="360"/>
      </w:tabs>
    </w:pPr>
    <w:rPr>
      <w:rFonts w:eastAsiaTheme="minorEastAsia"/>
    </w:rPr>
  </w:style>
  <w:style w:type="paragraph" w:styleId="FootnoteText">
    <w:name w:val="footnote text"/>
    <w:basedOn w:val="Normal"/>
    <w:link w:val="FootnoteTextChar"/>
    <w:uiPriority w:val="99"/>
    <w:unhideWhenUsed/>
    <w:rsid w:val="002C7C8A"/>
    <w:pPr>
      <w:spacing w:after="0" w:line="240" w:lineRule="auto"/>
    </w:pPr>
    <w:rPr>
      <w:rFonts w:eastAsiaTheme="minorEastAsia"/>
      <w:sz w:val="20"/>
      <w:szCs w:val="20"/>
    </w:rPr>
  </w:style>
  <w:style w:type="character" w:customStyle="1" w:styleId="FootnoteTextChar">
    <w:name w:val="Footnote Text Char"/>
    <w:basedOn w:val="DefaultParagraphFont"/>
    <w:link w:val="FootnoteText"/>
    <w:uiPriority w:val="99"/>
    <w:rsid w:val="002C7C8A"/>
    <w:rPr>
      <w:rFonts w:eastAsiaTheme="minorEastAsia"/>
      <w:sz w:val="20"/>
      <w:szCs w:val="20"/>
    </w:rPr>
  </w:style>
  <w:style w:type="character" w:styleId="SubtleEmphasis">
    <w:name w:val="Subtle Emphasis"/>
    <w:basedOn w:val="DefaultParagraphFont"/>
    <w:uiPriority w:val="19"/>
    <w:qFormat/>
    <w:rsid w:val="002C7C8A"/>
    <w:rPr>
      <w:rFonts w:eastAsiaTheme="minorEastAsia" w:cstheme="minorBidi"/>
      <w:bCs w:val="0"/>
      <w:i/>
      <w:iCs/>
      <w:color w:val="808080" w:themeColor="text1" w:themeTint="7F"/>
      <w:szCs w:val="22"/>
      <w:lang w:val="en-US"/>
    </w:rPr>
  </w:style>
  <w:style w:type="table" w:customStyle="1" w:styleId="LightShading-Accent11">
    <w:name w:val="Light Shading - Accent 11"/>
    <w:basedOn w:val="TableNormal"/>
    <w:uiPriority w:val="60"/>
    <w:rsid w:val="002C7C8A"/>
    <w:pPr>
      <w:spacing w:after="0" w:line="240" w:lineRule="auto"/>
    </w:pPr>
    <w:rPr>
      <w:rFonts w:eastAsiaTheme="minorEastAsia"/>
      <w:color w:val="365F91" w:themeColor="accent1" w:themeShade="BF"/>
      <w:lang w:bidi="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List2-Accent5">
    <w:name w:val="Medium List 2 Accent 5"/>
    <w:basedOn w:val="TableNormal"/>
    <w:uiPriority w:val="66"/>
    <w:rsid w:val="00EE740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Heading2Char">
    <w:name w:val="Heading 2 Char"/>
    <w:basedOn w:val="DefaultParagraphFont"/>
    <w:link w:val="Heading2"/>
    <w:uiPriority w:val="9"/>
    <w:rsid w:val="00D76598"/>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D76598"/>
    <w:rPr>
      <w:rFonts w:ascii="Times New Roman" w:eastAsia="Times New Roman" w:hAnsi="Times New Roman" w:cs="Times New Roman"/>
      <w:b/>
      <w:bCs/>
      <w:sz w:val="27"/>
      <w:szCs w:val="27"/>
    </w:rPr>
  </w:style>
  <w:style w:type="character" w:customStyle="1" w:styleId="Heading1Char">
    <w:name w:val="Heading 1 Char"/>
    <w:basedOn w:val="DefaultParagraphFont"/>
    <w:link w:val="Heading1"/>
    <w:uiPriority w:val="9"/>
    <w:rsid w:val="00D76598"/>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semiHidden/>
    <w:unhideWhenUsed/>
    <w:rsid w:val="00C47A87"/>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C47A87"/>
  </w:style>
  <w:style w:type="paragraph" w:styleId="Footer">
    <w:name w:val="footer"/>
    <w:basedOn w:val="Normal"/>
    <w:link w:val="FooterChar"/>
    <w:uiPriority w:val="99"/>
    <w:unhideWhenUsed/>
    <w:rsid w:val="00C47A8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47A87"/>
  </w:style>
  <w:style w:type="paragraph" w:styleId="TOCHeading">
    <w:name w:val="TOC Heading"/>
    <w:basedOn w:val="Heading1"/>
    <w:next w:val="Normal"/>
    <w:uiPriority w:val="39"/>
    <w:unhideWhenUsed/>
    <w:qFormat/>
    <w:rsid w:val="00C47A87"/>
    <w:pPr>
      <w:outlineLvl w:val="9"/>
    </w:pPr>
  </w:style>
  <w:style w:type="paragraph" w:styleId="TOC3">
    <w:name w:val="toc 3"/>
    <w:basedOn w:val="Normal"/>
    <w:next w:val="Normal"/>
    <w:autoRedefine/>
    <w:uiPriority w:val="39"/>
    <w:unhideWhenUsed/>
    <w:rsid w:val="00C47A87"/>
    <w:pPr>
      <w:spacing w:after="100"/>
      <w:ind w:left="440"/>
    </w:pPr>
  </w:style>
  <w:style w:type="paragraph" w:styleId="TOC2">
    <w:name w:val="toc 2"/>
    <w:basedOn w:val="Normal"/>
    <w:next w:val="Normal"/>
    <w:autoRedefine/>
    <w:uiPriority w:val="39"/>
    <w:unhideWhenUsed/>
    <w:rsid w:val="00C47A87"/>
    <w:pPr>
      <w:spacing w:after="100"/>
      <w:ind w:left="220"/>
    </w:pPr>
  </w:style>
  <w:style w:type="paragraph" w:styleId="TOC1">
    <w:name w:val="toc 1"/>
    <w:basedOn w:val="Normal"/>
    <w:next w:val="Normal"/>
    <w:autoRedefine/>
    <w:uiPriority w:val="39"/>
    <w:unhideWhenUsed/>
    <w:rsid w:val="00DF4F30"/>
    <w:pPr>
      <w:spacing w:after="100"/>
    </w:pPr>
  </w:style>
</w:styles>
</file>

<file path=word/webSettings.xml><?xml version="1.0" encoding="utf-8"?>
<w:webSettings xmlns:r="http://schemas.openxmlformats.org/officeDocument/2006/relationships" xmlns:w="http://schemas.openxmlformats.org/wordprocessingml/2006/main">
  <w:divs>
    <w:div w:id="322243500">
      <w:bodyDiv w:val="1"/>
      <w:marLeft w:val="0"/>
      <w:marRight w:val="0"/>
      <w:marTop w:val="0"/>
      <w:marBottom w:val="0"/>
      <w:divBdr>
        <w:top w:val="none" w:sz="0" w:space="0" w:color="auto"/>
        <w:left w:val="none" w:sz="0" w:space="0" w:color="auto"/>
        <w:bottom w:val="none" w:sz="0" w:space="0" w:color="auto"/>
        <w:right w:val="none" w:sz="0" w:space="0" w:color="auto"/>
      </w:divBdr>
    </w:div>
    <w:div w:id="419955313">
      <w:bodyDiv w:val="1"/>
      <w:marLeft w:val="0"/>
      <w:marRight w:val="0"/>
      <w:marTop w:val="0"/>
      <w:marBottom w:val="0"/>
      <w:divBdr>
        <w:top w:val="none" w:sz="0" w:space="0" w:color="auto"/>
        <w:left w:val="none" w:sz="0" w:space="0" w:color="auto"/>
        <w:bottom w:val="none" w:sz="0" w:space="0" w:color="auto"/>
        <w:right w:val="none" w:sz="0" w:space="0" w:color="auto"/>
      </w:divBdr>
    </w:div>
    <w:div w:id="754516975">
      <w:bodyDiv w:val="1"/>
      <w:marLeft w:val="0"/>
      <w:marRight w:val="0"/>
      <w:marTop w:val="0"/>
      <w:marBottom w:val="0"/>
      <w:divBdr>
        <w:top w:val="none" w:sz="0" w:space="0" w:color="auto"/>
        <w:left w:val="none" w:sz="0" w:space="0" w:color="auto"/>
        <w:bottom w:val="none" w:sz="0" w:space="0" w:color="auto"/>
        <w:right w:val="none" w:sz="0" w:space="0" w:color="auto"/>
      </w:divBdr>
    </w:div>
    <w:div w:id="1359621185">
      <w:bodyDiv w:val="1"/>
      <w:marLeft w:val="0"/>
      <w:marRight w:val="0"/>
      <w:marTop w:val="0"/>
      <w:marBottom w:val="0"/>
      <w:divBdr>
        <w:top w:val="none" w:sz="0" w:space="0" w:color="auto"/>
        <w:left w:val="none" w:sz="0" w:space="0" w:color="auto"/>
        <w:bottom w:val="none" w:sz="0" w:space="0" w:color="auto"/>
        <w:right w:val="none" w:sz="0" w:space="0" w:color="auto"/>
      </w:divBdr>
    </w:div>
    <w:div w:id="1374647231">
      <w:bodyDiv w:val="1"/>
      <w:marLeft w:val="0"/>
      <w:marRight w:val="0"/>
      <w:marTop w:val="0"/>
      <w:marBottom w:val="0"/>
      <w:divBdr>
        <w:top w:val="none" w:sz="0" w:space="0" w:color="auto"/>
        <w:left w:val="none" w:sz="0" w:space="0" w:color="auto"/>
        <w:bottom w:val="none" w:sz="0" w:space="0" w:color="auto"/>
        <w:right w:val="none" w:sz="0" w:space="0" w:color="auto"/>
      </w:divBdr>
    </w:div>
    <w:div w:id="1698702341">
      <w:bodyDiv w:val="1"/>
      <w:marLeft w:val="0"/>
      <w:marRight w:val="0"/>
      <w:marTop w:val="0"/>
      <w:marBottom w:val="0"/>
      <w:divBdr>
        <w:top w:val="none" w:sz="0" w:space="0" w:color="auto"/>
        <w:left w:val="none" w:sz="0" w:space="0" w:color="auto"/>
        <w:bottom w:val="none" w:sz="0" w:space="0" w:color="auto"/>
        <w:right w:val="none" w:sz="0" w:space="0" w:color="auto"/>
      </w:divBdr>
    </w:div>
    <w:div w:id="2077782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cwls.org/" TargetMode="External"/><Relationship Id="rId21" Type="http://schemas.openxmlformats.org/officeDocument/2006/relationships/hyperlink" Target="http://www.kgs.ku.edu/software/gemini/Data/las_standard_tools.xml" TargetMode="External"/><Relationship Id="rId42" Type="http://schemas.openxmlformats.org/officeDocument/2006/relationships/image" Target="media/image32.png"/><Relationship Id="rId63" Type="http://schemas.openxmlformats.org/officeDocument/2006/relationships/hyperlink" Target="http://www.kgs.ku.edu/Gemini/Tools/documentation/Wellington-KGS-1-32.las" TargetMode="External"/><Relationship Id="rId84" Type="http://schemas.openxmlformats.org/officeDocument/2006/relationships/image" Target="media/image58.png"/><Relationship Id="rId138" Type="http://schemas.openxmlformats.org/officeDocument/2006/relationships/image" Target="media/image103.png"/><Relationship Id="rId159" Type="http://schemas.openxmlformats.org/officeDocument/2006/relationships/image" Target="media/image116.png"/><Relationship Id="rId170" Type="http://schemas.openxmlformats.org/officeDocument/2006/relationships/image" Target="media/image121.png"/><Relationship Id="rId191" Type="http://schemas.openxmlformats.org/officeDocument/2006/relationships/image" Target="media/image141.png"/><Relationship Id="rId205" Type="http://schemas.openxmlformats.org/officeDocument/2006/relationships/image" Target="media/image151.png"/><Relationship Id="rId226" Type="http://schemas.openxmlformats.org/officeDocument/2006/relationships/image" Target="media/image166.png"/><Relationship Id="rId247" Type="http://schemas.openxmlformats.org/officeDocument/2006/relationships/image" Target="media/image183.png"/><Relationship Id="rId107" Type="http://schemas.openxmlformats.org/officeDocument/2006/relationships/image" Target="media/image81.png"/><Relationship Id="rId268" Type="http://schemas.openxmlformats.org/officeDocument/2006/relationships/image" Target="media/image203.png"/><Relationship Id="rId11" Type="http://schemas.openxmlformats.org/officeDocument/2006/relationships/image" Target="media/image3.png"/><Relationship Id="rId32" Type="http://schemas.openxmlformats.org/officeDocument/2006/relationships/image" Target="media/image22.png"/><Relationship Id="rId53" Type="http://schemas.openxmlformats.org/officeDocument/2006/relationships/image" Target="media/image40.png"/><Relationship Id="rId74" Type="http://schemas.openxmlformats.org/officeDocument/2006/relationships/hyperlink" Target="http://www.kgs.ku.edu/Gemini/Tools/documentation/C_S_line_S10-T6S-R7E.zip" TargetMode="External"/><Relationship Id="rId128" Type="http://schemas.openxmlformats.org/officeDocument/2006/relationships/image" Target="media/image95.png"/><Relationship Id="rId149" Type="http://schemas.openxmlformats.org/officeDocument/2006/relationships/image" Target="media/image110.png"/><Relationship Id="rId5" Type="http://schemas.openxmlformats.org/officeDocument/2006/relationships/webSettings" Target="webSettings.xml"/><Relationship Id="rId95" Type="http://schemas.openxmlformats.org/officeDocument/2006/relationships/image" Target="media/image69.png"/><Relationship Id="rId160" Type="http://schemas.openxmlformats.org/officeDocument/2006/relationships/image" Target="media/image117.png"/><Relationship Id="rId181" Type="http://schemas.openxmlformats.org/officeDocument/2006/relationships/image" Target="media/image132.png"/><Relationship Id="rId216" Type="http://schemas.openxmlformats.org/officeDocument/2006/relationships/image" Target="media/image156.png"/><Relationship Id="rId237" Type="http://schemas.openxmlformats.org/officeDocument/2006/relationships/image" Target="media/image174.png"/><Relationship Id="rId258" Type="http://schemas.openxmlformats.org/officeDocument/2006/relationships/image" Target="media/image193.png"/><Relationship Id="rId22" Type="http://schemas.openxmlformats.org/officeDocument/2006/relationships/image" Target="media/image12.png"/><Relationship Id="rId43" Type="http://schemas.openxmlformats.org/officeDocument/2006/relationships/image" Target="media/image33.png"/><Relationship Id="rId64" Type="http://schemas.openxmlformats.org/officeDocument/2006/relationships/hyperlink" Target="http://www.kgs.ku.edu/Gemini/Tools/documentation/Wellington-KGS-1-32_Tops.csv" TargetMode="External"/><Relationship Id="rId118" Type="http://schemas.openxmlformats.org/officeDocument/2006/relationships/hyperlink" Target="http://www.cwls.org/wp-content/uploads/2014/09/LAS_20_Update_Jan2014.pdf" TargetMode="External"/><Relationship Id="rId139" Type="http://schemas.openxmlformats.org/officeDocument/2006/relationships/image" Target="media/image104.png"/><Relationship Id="rId85" Type="http://schemas.openxmlformats.org/officeDocument/2006/relationships/image" Target="media/image59.png"/><Relationship Id="rId150" Type="http://schemas.openxmlformats.org/officeDocument/2006/relationships/image" Target="media/image111.png"/><Relationship Id="rId171" Type="http://schemas.openxmlformats.org/officeDocument/2006/relationships/image" Target="media/image122.png"/><Relationship Id="rId192" Type="http://schemas.openxmlformats.org/officeDocument/2006/relationships/image" Target="media/image142.png"/><Relationship Id="rId206" Type="http://schemas.openxmlformats.org/officeDocument/2006/relationships/hyperlink" Target="http://www.kgs.ku.edu/Publications/Bulletins/169/Moore/" TargetMode="External"/><Relationship Id="rId227" Type="http://schemas.openxmlformats.org/officeDocument/2006/relationships/hyperlink" Target="http://www.kgs.ku.edu/software/gemini/data/Depositional_Environment_Matrix.csv" TargetMode="External"/><Relationship Id="rId248" Type="http://schemas.openxmlformats.org/officeDocument/2006/relationships/hyperlink" Target="http://strata.uga.edu/sequence/tracts.html" TargetMode="External"/><Relationship Id="rId269" Type="http://schemas.openxmlformats.org/officeDocument/2006/relationships/image" Target="media/image204.png"/><Relationship Id="rId12" Type="http://schemas.openxmlformats.org/officeDocument/2006/relationships/image" Target="media/image4.png"/><Relationship Id="rId33" Type="http://schemas.openxmlformats.org/officeDocument/2006/relationships/image" Target="media/image23.png"/><Relationship Id="rId108" Type="http://schemas.openxmlformats.org/officeDocument/2006/relationships/image" Target="media/image82.png"/><Relationship Id="rId129" Type="http://schemas.openxmlformats.org/officeDocument/2006/relationships/image" Target="media/image96.png"/><Relationship Id="rId54" Type="http://schemas.openxmlformats.org/officeDocument/2006/relationships/image" Target="media/image41.png"/><Relationship Id="rId75" Type="http://schemas.openxmlformats.org/officeDocument/2006/relationships/image" Target="media/image50.png"/><Relationship Id="rId96" Type="http://schemas.openxmlformats.org/officeDocument/2006/relationships/image" Target="media/image70.png"/><Relationship Id="rId140" Type="http://schemas.openxmlformats.org/officeDocument/2006/relationships/image" Target="media/image105.png"/><Relationship Id="rId161" Type="http://schemas.openxmlformats.org/officeDocument/2006/relationships/image" Target="media/image118.png"/><Relationship Id="rId182" Type="http://schemas.openxmlformats.org/officeDocument/2006/relationships/image" Target="media/image133.png"/><Relationship Id="rId217" Type="http://schemas.openxmlformats.org/officeDocument/2006/relationships/image" Target="media/image157.png"/><Relationship Id="rId6" Type="http://schemas.openxmlformats.org/officeDocument/2006/relationships/footnotes" Target="footnotes.xml"/><Relationship Id="rId238" Type="http://schemas.openxmlformats.org/officeDocument/2006/relationships/image" Target="media/image175.png"/><Relationship Id="rId259" Type="http://schemas.openxmlformats.org/officeDocument/2006/relationships/image" Target="media/image194.png"/><Relationship Id="rId23" Type="http://schemas.openxmlformats.org/officeDocument/2006/relationships/image" Target="media/image13.png"/><Relationship Id="rId119" Type="http://schemas.openxmlformats.org/officeDocument/2006/relationships/hyperlink" Target="http://www.cwls.org/wp-content/uploads/2014/09/LAS_3_File_Structure.pdf" TargetMode="External"/><Relationship Id="rId270" Type="http://schemas.openxmlformats.org/officeDocument/2006/relationships/image" Target="media/image205.png"/><Relationship Id="rId44" Type="http://schemas.openxmlformats.org/officeDocument/2006/relationships/image" Target="media/image34.png"/><Relationship Id="rId65" Type="http://schemas.openxmlformats.org/officeDocument/2006/relationships/hyperlink" Target="http://www.kgs.ku.edu/Gemini/Tools/documentation/Wellington-KGS-1-32_Core_Data.csv" TargetMode="External"/><Relationship Id="rId86" Type="http://schemas.openxmlformats.org/officeDocument/2006/relationships/image" Target="media/image60.png"/><Relationship Id="rId130" Type="http://schemas.openxmlformats.org/officeDocument/2006/relationships/image" Target="media/image97.png"/><Relationship Id="rId151" Type="http://schemas.openxmlformats.org/officeDocument/2006/relationships/hyperlink" Target="http://www.kgs.ku.edu/Gemini/Tools/documentation/Wellington-KGS-1-32.las" TargetMode="External"/><Relationship Id="rId172" Type="http://schemas.openxmlformats.org/officeDocument/2006/relationships/image" Target="media/image123.png"/><Relationship Id="rId193" Type="http://schemas.openxmlformats.org/officeDocument/2006/relationships/image" Target="media/image143.png"/><Relationship Id="rId202" Type="http://schemas.openxmlformats.org/officeDocument/2006/relationships/hyperlink" Target="http://www.kgs.ku.edu/Gemini/Tools/documentation/Measured_Section-Sec_24-T12S-R18E.zip" TargetMode="External"/><Relationship Id="rId207" Type="http://schemas.openxmlformats.org/officeDocument/2006/relationships/image" Target="media/image152.gif"/><Relationship Id="rId223" Type="http://schemas.openxmlformats.org/officeDocument/2006/relationships/image" Target="media/image163.png"/><Relationship Id="rId228" Type="http://schemas.openxmlformats.org/officeDocument/2006/relationships/hyperlink" Target="http://www.gotds.com/ShellSTANDLEG.pdf" TargetMode="External"/><Relationship Id="rId244" Type="http://schemas.openxmlformats.org/officeDocument/2006/relationships/image" Target="media/image181.png"/><Relationship Id="rId249" Type="http://schemas.openxmlformats.org/officeDocument/2006/relationships/image" Target="media/image184.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109" Type="http://schemas.openxmlformats.org/officeDocument/2006/relationships/hyperlink" Target="http://www.kgs.ku.edu/Gemini/Tools/documentation/C_S_line_S10-T6S-R7E.txt" TargetMode="External"/><Relationship Id="rId260" Type="http://schemas.openxmlformats.org/officeDocument/2006/relationships/image" Target="media/image195.png"/><Relationship Id="rId265" Type="http://schemas.openxmlformats.org/officeDocument/2006/relationships/image" Target="media/image200.png"/><Relationship Id="rId34" Type="http://schemas.openxmlformats.org/officeDocument/2006/relationships/image" Target="media/image24.png"/><Relationship Id="rId50" Type="http://schemas.openxmlformats.org/officeDocument/2006/relationships/hyperlink" Target="http://www.kgs.ku.edu/Gemini/Tools/documentation/C_S_line_S10-T6S-R7E.zip" TargetMode="External"/><Relationship Id="rId55" Type="http://schemas.openxmlformats.org/officeDocument/2006/relationships/image" Target="media/image42.png"/><Relationship Id="rId76" Type="http://schemas.openxmlformats.org/officeDocument/2006/relationships/image" Target="media/image51.png"/><Relationship Id="rId97" Type="http://schemas.openxmlformats.org/officeDocument/2006/relationships/image" Target="media/image71.png"/><Relationship Id="rId104" Type="http://schemas.openxmlformats.org/officeDocument/2006/relationships/image" Target="media/image78.png"/><Relationship Id="rId120" Type="http://schemas.openxmlformats.org/officeDocument/2006/relationships/hyperlink" Target="http://www.kgs.ku.edu/Gemini/Tools/documentation/Newby_2-28R.las" TargetMode="External"/><Relationship Id="rId125" Type="http://schemas.openxmlformats.org/officeDocument/2006/relationships/image" Target="media/image92.png"/><Relationship Id="rId141" Type="http://schemas.openxmlformats.org/officeDocument/2006/relationships/image" Target="media/image106.png"/><Relationship Id="rId146" Type="http://schemas.openxmlformats.org/officeDocument/2006/relationships/image" Target="media/image107.png"/><Relationship Id="rId167" Type="http://schemas.openxmlformats.org/officeDocument/2006/relationships/hyperlink" Target="http://www.kgs.ku.edu/Gemini/Tools/documentation/Wellington-KGS-1-32_geo.zip" TargetMode="External"/><Relationship Id="rId188"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hyperlink" Target="http://www.kgs.ku.edu/Gemini/Tools/documentation/Wellington-KGS-1-32_Brine.zip" TargetMode="External"/><Relationship Id="rId92" Type="http://schemas.openxmlformats.org/officeDocument/2006/relationships/image" Target="media/image66.png"/><Relationship Id="rId162" Type="http://schemas.openxmlformats.org/officeDocument/2006/relationships/hyperlink" Target="http://www.kgs.ku.edu/Gemini/Tools/documentation/Wellington-KGS-1-32.las" TargetMode="External"/><Relationship Id="rId183" Type="http://schemas.openxmlformats.org/officeDocument/2006/relationships/hyperlink" Target="http://www.cis.rit.edu/research/mcsl2/online/munsell.php" TargetMode="External"/><Relationship Id="rId213" Type="http://schemas.openxmlformats.org/officeDocument/2006/relationships/image" Target="media/image154.png"/><Relationship Id="rId218" Type="http://schemas.openxmlformats.org/officeDocument/2006/relationships/image" Target="media/image158.png"/><Relationship Id="rId234" Type="http://schemas.openxmlformats.org/officeDocument/2006/relationships/image" Target="media/image171.png"/><Relationship Id="rId239" Type="http://schemas.openxmlformats.org/officeDocument/2006/relationships/image" Target="media/image176.png"/><Relationship Id="rId2" Type="http://schemas.openxmlformats.org/officeDocument/2006/relationships/numbering" Target="numbering.xml"/><Relationship Id="rId29" Type="http://schemas.openxmlformats.org/officeDocument/2006/relationships/image" Target="media/image19.png"/><Relationship Id="rId250" Type="http://schemas.openxmlformats.org/officeDocument/2006/relationships/image" Target="media/image185.png"/><Relationship Id="rId255" Type="http://schemas.openxmlformats.org/officeDocument/2006/relationships/image" Target="media/image190.png"/><Relationship Id="rId271" Type="http://schemas.openxmlformats.org/officeDocument/2006/relationships/image" Target="media/image206.png"/><Relationship Id="rId276" Type="http://schemas.openxmlformats.org/officeDocument/2006/relationships/fontTable" Target="fontTable.xml"/><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hyperlink" Target="http://www.kgs.ku.edu/Gemini/Tools/documentation/Wellington-KGS-1-32_Brine.csv" TargetMode="External"/><Relationship Id="rId87" Type="http://schemas.openxmlformats.org/officeDocument/2006/relationships/image" Target="media/image61.png"/><Relationship Id="rId110" Type="http://schemas.openxmlformats.org/officeDocument/2006/relationships/hyperlink" Target="http://www.kgs.ku.edu/Gemini/Tools/documentation/Wellington-KGS-1-32_geo.zip" TargetMode="External"/><Relationship Id="rId115" Type="http://schemas.openxmlformats.org/officeDocument/2006/relationships/image" Target="media/image87.png"/><Relationship Id="rId131" Type="http://schemas.openxmlformats.org/officeDocument/2006/relationships/image" Target="media/image98.png"/><Relationship Id="rId136" Type="http://schemas.openxmlformats.org/officeDocument/2006/relationships/hyperlink" Target="http://pubs.er.usgs.gov/djvu/PP/PP_1395.pdf" TargetMode="External"/><Relationship Id="rId157" Type="http://schemas.openxmlformats.org/officeDocument/2006/relationships/image" Target="media/image114.png"/><Relationship Id="rId178" Type="http://schemas.openxmlformats.org/officeDocument/2006/relationships/image" Target="media/image129.png"/><Relationship Id="rId61" Type="http://schemas.openxmlformats.org/officeDocument/2006/relationships/image" Target="media/image48.png"/><Relationship Id="rId82" Type="http://schemas.openxmlformats.org/officeDocument/2006/relationships/image" Target="media/image56.png"/><Relationship Id="rId152" Type="http://schemas.openxmlformats.org/officeDocument/2006/relationships/hyperlink" Target="http://www.kgs.ku.edu/Gemini/Tools/documentation/Wellington-KGS-1-32_Tops.csv" TargetMode="External"/><Relationship Id="rId173" Type="http://schemas.openxmlformats.org/officeDocument/2006/relationships/image" Target="media/image124.png"/><Relationship Id="rId194" Type="http://schemas.openxmlformats.org/officeDocument/2006/relationships/image" Target="media/image144.png"/><Relationship Id="rId199" Type="http://schemas.openxmlformats.org/officeDocument/2006/relationships/image" Target="media/image149.png"/><Relationship Id="rId203" Type="http://schemas.openxmlformats.org/officeDocument/2006/relationships/hyperlink" Target="http://www.kgs.ku.edu/Gemini/Tools/documentation/Measured_Section-Sec_24-T12S-R18E_las.zip" TargetMode="External"/><Relationship Id="rId208" Type="http://schemas.openxmlformats.org/officeDocument/2006/relationships/image" Target="media/image153.gif"/><Relationship Id="rId229" Type="http://schemas.openxmlformats.org/officeDocument/2006/relationships/image" Target="media/image167.png"/><Relationship Id="rId19" Type="http://schemas.openxmlformats.org/officeDocument/2006/relationships/image" Target="media/image11.png"/><Relationship Id="rId224" Type="http://schemas.openxmlformats.org/officeDocument/2006/relationships/image" Target="media/image164.png"/><Relationship Id="rId240" Type="http://schemas.openxmlformats.org/officeDocument/2006/relationships/image" Target="media/image177.png"/><Relationship Id="rId245" Type="http://schemas.openxmlformats.org/officeDocument/2006/relationships/image" Target="media/image182.png"/><Relationship Id="rId261" Type="http://schemas.openxmlformats.org/officeDocument/2006/relationships/image" Target="media/image196.png"/><Relationship Id="rId266" Type="http://schemas.openxmlformats.org/officeDocument/2006/relationships/image" Target="media/image201.png"/><Relationship Id="rId14" Type="http://schemas.openxmlformats.org/officeDocument/2006/relationships/image" Target="media/image6.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3.png"/><Relationship Id="rId77" Type="http://schemas.openxmlformats.org/officeDocument/2006/relationships/hyperlink" Target="http://www.kgs.ku.edu/software/gemini/Data/las_standard_tools.xml" TargetMode="External"/><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93.png"/><Relationship Id="rId147" Type="http://schemas.openxmlformats.org/officeDocument/2006/relationships/image" Target="media/image108.png"/><Relationship Id="rId168"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hyperlink" Target="http://www.kgs.ku.edu/Gemini/Tools/documentation/Wellington-KGS-1-32_geo.zip" TargetMode="External"/><Relationship Id="rId93" Type="http://schemas.openxmlformats.org/officeDocument/2006/relationships/image" Target="media/image67.png"/><Relationship Id="rId98" Type="http://schemas.openxmlformats.org/officeDocument/2006/relationships/image" Target="media/image72.png"/><Relationship Id="rId121" Type="http://schemas.openxmlformats.org/officeDocument/2006/relationships/hyperlink" Target="http://www.kgs.ku.edu/Gemini/Tools/documentation/Newby_2-28R.zip" TargetMode="External"/><Relationship Id="rId142" Type="http://schemas.openxmlformats.org/officeDocument/2006/relationships/hyperlink" Target="http://www.kgs.ku.edu/Gemini/Tools/documentation/Wellington-KGS-1-32.las" TargetMode="External"/><Relationship Id="rId163" Type="http://schemas.openxmlformats.org/officeDocument/2006/relationships/hyperlink" Target="http://www.kgs.ku.edu/Gemini/Tools/documentation/Wellington-KGS-1-32_Tops.csv" TargetMode="External"/><Relationship Id="rId184" Type="http://schemas.openxmlformats.org/officeDocument/2006/relationships/image" Target="media/image134.png"/><Relationship Id="rId189" Type="http://schemas.openxmlformats.org/officeDocument/2006/relationships/image" Target="media/image139.png"/><Relationship Id="rId219" Type="http://schemas.openxmlformats.org/officeDocument/2006/relationships/image" Target="media/image159.png"/><Relationship Id="rId3" Type="http://schemas.openxmlformats.org/officeDocument/2006/relationships/styles" Target="styles.xml"/><Relationship Id="rId214" Type="http://schemas.openxmlformats.org/officeDocument/2006/relationships/hyperlink" Target="http://www.kgs.ku.edu/PRS/Ozark/TYPE_LOG/Stratigraphic/index.html" TargetMode="External"/><Relationship Id="rId230" Type="http://schemas.openxmlformats.org/officeDocument/2006/relationships/image" Target="media/image168.png"/><Relationship Id="rId235" Type="http://schemas.openxmlformats.org/officeDocument/2006/relationships/image" Target="media/image172.png"/><Relationship Id="rId251" Type="http://schemas.openxmlformats.org/officeDocument/2006/relationships/image" Target="media/image186.png"/><Relationship Id="rId256" Type="http://schemas.openxmlformats.org/officeDocument/2006/relationships/image" Target="media/image191.png"/><Relationship Id="rId277" Type="http://schemas.openxmlformats.org/officeDocument/2006/relationships/theme" Target="theme/theme1.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hyperlink" Target="http://www.kgs.ku.edu/Gemini/Tools/documentation/Wellington-KGS-1-32_geo.txt" TargetMode="External"/><Relationship Id="rId116" Type="http://schemas.openxmlformats.org/officeDocument/2006/relationships/image" Target="media/image88.png"/><Relationship Id="rId137" Type="http://schemas.openxmlformats.org/officeDocument/2006/relationships/image" Target="media/image102.png"/><Relationship Id="rId158" Type="http://schemas.openxmlformats.org/officeDocument/2006/relationships/image" Target="media/image115.png"/><Relationship Id="rId272" Type="http://schemas.openxmlformats.org/officeDocument/2006/relationships/image" Target="media/image207.png"/><Relationship Id="rId20" Type="http://schemas.openxmlformats.org/officeDocument/2006/relationships/hyperlink" Target="http://www.kgs.ku.edu/Magellan/Qualified/index.html" TargetMode="External"/><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image" Target="media/image62.png"/><Relationship Id="rId111" Type="http://schemas.openxmlformats.org/officeDocument/2006/relationships/image" Target="media/image83.png"/><Relationship Id="rId132" Type="http://schemas.openxmlformats.org/officeDocument/2006/relationships/image" Target="media/image99.png"/><Relationship Id="rId153" Type="http://schemas.openxmlformats.org/officeDocument/2006/relationships/hyperlink" Target="http://www.kgs.ku.edu/Gemini/Tools/documentation/Wellington-KGS-1-32.zip" TargetMode="External"/><Relationship Id="rId174" Type="http://schemas.openxmlformats.org/officeDocument/2006/relationships/image" Target="media/image125.png"/><Relationship Id="rId179" Type="http://schemas.openxmlformats.org/officeDocument/2006/relationships/image" Target="media/image130.png"/><Relationship Id="rId195" Type="http://schemas.openxmlformats.org/officeDocument/2006/relationships/image" Target="media/image145.png"/><Relationship Id="rId209" Type="http://schemas.openxmlformats.org/officeDocument/2006/relationships/hyperlink" Target="http://www.kgs.ku.edu/Publications/Bulletins/GB4/" TargetMode="External"/><Relationship Id="rId190" Type="http://schemas.openxmlformats.org/officeDocument/2006/relationships/image" Target="media/image140.png"/><Relationship Id="rId204" Type="http://schemas.openxmlformats.org/officeDocument/2006/relationships/image" Target="media/image150.png"/><Relationship Id="rId220" Type="http://schemas.openxmlformats.org/officeDocument/2006/relationships/image" Target="media/image160.png"/><Relationship Id="rId225" Type="http://schemas.openxmlformats.org/officeDocument/2006/relationships/image" Target="media/image165.png"/><Relationship Id="rId241" Type="http://schemas.openxmlformats.org/officeDocument/2006/relationships/image" Target="media/image178.png"/><Relationship Id="rId246" Type="http://schemas.openxmlformats.org/officeDocument/2006/relationships/hyperlink" Target="http://www.gotds.com/ShellSTANDLEG.pdf" TargetMode="External"/><Relationship Id="rId267" Type="http://schemas.openxmlformats.org/officeDocument/2006/relationships/image" Target="media/image202.png"/><Relationship Id="rId15" Type="http://schemas.openxmlformats.org/officeDocument/2006/relationships/image" Target="media/image7.png"/><Relationship Id="rId36" Type="http://schemas.openxmlformats.org/officeDocument/2006/relationships/image" Target="media/image26.png"/><Relationship Id="rId57" Type="http://schemas.openxmlformats.org/officeDocument/2006/relationships/image" Target="media/image44.png"/><Relationship Id="rId106" Type="http://schemas.openxmlformats.org/officeDocument/2006/relationships/image" Target="media/image80.png"/><Relationship Id="rId127" Type="http://schemas.openxmlformats.org/officeDocument/2006/relationships/image" Target="media/image94.png"/><Relationship Id="rId262" Type="http://schemas.openxmlformats.org/officeDocument/2006/relationships/image" Target="media/image197.png"/><Relationship Id="rId10" Type="http://schemas.openxmlformats.org/officeDocument/2006/relationships/image" Target="media/image2.png"/><Relationship Id="rId31" Type="http://schemas.openxmlformats.org/officeDocument/2006/relationships/image" Target="media/image21.png"/><Relationship Id="rId52" Type="http://schemas.openxmlformats.org/officeDocument/2006/relationships/image" Target="media/image39.png"/><Relationship Id="rId73" Type="http://schemas.openxmlformats.org/officeDocument/2006/relationships/hyperlink" Target="http://www.kgs.ku.edu/Gemini/Tools/documentation/C_S_line_S10-T6S-R7E.txt" TargetMode="External"/><Relationship Id="rId78" Type="http://schemas.openxmlformats.org/officeDocument/2006/relationships/image" Target="media/image52.png"/><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89.png"/><Relationship Id="rId143" Type="http://schemas.openxmlformats.org/officeDocument/2006/relationships/hyperlink" Target="http://www.kgs.ku.edu/Gemini/Tools/documentation/Wellington-KGS-1-32_Tops.csv" TargetMode="External"/><Relationship Id="rId148" Type="http://schemas.openxmlformats.org/officeDocument/2006/relationships/image" Target="media/image109.png"/><Relationship Id="rId164" Type="http://schemas.openxmlformats.org/officeDocument/2006/relationships/hyperlink" Target="http://www.kgs.ku.edu/Gemini/Tools/documentation/Wellington-KGS-1-32_geo.txt" TargetMode="External"/><Relationship Id="rId169" Type="http://schemas.openxmlformats.org/officeDocument/2006/relationships/image" Target="media/image120.png"/><Relationship Id="rId185" Type="http://schemas.openxmlformats.org/officeDocument/2006/relationships/image" Target="media/image135.png"/><Relationship Id="rId4" Type="http://schemas.openxmlformats.org/officeDocument/2006/relationships/settings" Target="settings.xml"/><Relationship Id="rId9" Type="http://schemas.openxmlformats.org/officeDocument/2006/relationships/hyperlink" Target="http://www.kgs.ku.edu/stratigraphic/PROFILE/" TargetMode="External"/><Relationship Id="rId180" Type="http://schemas.openxmlformats.org/officeDocument/2006/relationships/image" Target="media/image131.png"/><Relationship Id="rId210" Type="http://schemas.openxmlformats.org/officeDocument/2006/relationships/hyperlink" Target="http://strata.uga.edu/sequence/tracts.html" TargetMode="External"/><Relationship Id="rId215" Type="http://schemas.openxmlformats.org/officeDocument/2006/relationships/image" Target="media/image155.png"/><Relationship Id="rId236" Type="http://schemas.openxmlformats.org/officeDocument/2006/relationships/image" Target="media/image173.png"/><Relationship Id="rId257" Type="http://schemas.openxmlformats.org/officeDocument/2006/relationships/image" Target="media/image192.png"/><Relationship Id="rId26" Type="http://schemas.openxmlformats.org/officeDocument/2006/relationships/image" Target="media/image16.png"/><Relationship Id="rId231" Type="http://schemas.openxmlformats.org/officeDocument/2006/relationships/hyperlink" Target="http://www.kgs.ku.edu/Publications/Bulletins/GB4/" TargetMode="External"/><Relationship Id="rId252" Type="http://schemas.openxmlformats.org/officeDocument/2006/relationships/image" Target="media/image187.png"/><Relationship Id="rId273" Type="http://schemas.openxmlformats.org/officeDocument/2006/relationships/image" Target="media/image208.png"/><Relationship Id="rId47" Type="http://schemas.openxmlformats.org/officeDocument/2006/relationships/image" Target="media/image37.png"/><Relationship Id="rId68" Type="http://schemas.openxmlformats.org/officeDocument/2006/relationships/hyperlink" Target="http://www.kgs.ku.edu/Gemini/Tools/documentation/Wellington-KGS-1-32.zip" TargetMode="External"/><Relationship Id="rId89" Type="http://schemas.openxmlformats.org/officeDocument/2006/relationships/image" Target="media/image63.png"/><Relationship Id="rId112" Type="http://schemas.openxmlformats.org/officeDocument/2006/relationships/image" Target="media/image84.png"/><Relationship Id="rId133" Type="http://schemas.openxmlformats.org/officeDocument/2006/relationships/image" Target="media/image100.png"/><Relationship Id="rId154" Type="http://schemas.openxmlformats.org/officeDocument/2006/relationships/hyperlink" Target="http://www.kgs.ku.edu/Gemini/Tools/documentation/Wellington-KGS-1-32_Tops.zip" TargetMode="External"/><Relationship Id="rId175" Type="http://schemas.openxmlformats.org/officeDocument/2006/relationships/image" Target="media/image126.png"/><Relationship Id="rId196" Type="http://schemas.openxmlformats.org/officeDocument/2006/relationships/image" Target="media/image146.png"/><Relationship Id="rId200" Type="http://schemas.openxmlformats.org/officeDocument/2006/relationships/hyperlink" Target="http://www.kgs.ku.edu/Gemini/Tools/documentation/Measured_Section-Sec_24-T12S-R18E.txt" TargetMode="External"/><Relationship Id="rId16" Type="http://schemas.openxmlformats.org/officeDocument/2006/relationships/image" Target="media/image8.png"/><Relationship Id="rId221" Type="http://schemas.openxmlformats.org/officeDocument/2006/relationships/image" Target="media/image161.png"/><Relationship Id="rId242" Type="http://schemas.openxmlformats.org/officeDocument/2006/relationships/image" Target="media/image179.png"/><Relationship Id="rId263" Type="http://schemas.openxmlformats.org/officeDocument/2006/relationships/image" Target="media/image198.png"/><Relationship Id="rId37" Type="http://schemas.openxmlformats.org/officeDocument/2006/relationships/image" Target="media/image27.png"/><Relationship Id="rId58" Type="http://schemas.openxmlformats.org/officeDocument/2006/relationships/image" Target="media/image45.png"/><Relationship Id="rId79" Type="http://schemas.openxmlformats.org/officeDocument/2006/relationships/image" Target="media/image53.png"/><Relationship Id="rId102" Type="http://schemas.openxmlformats.org/officeDocument/2006/relationships/image" Target="media/image76.png"/><Relationship Id="rId123" Type="http://schemas.openxmlformats.org/officeDocument/2006/relationships/image" Target="media/image90.png"/><Relationship Id="rId144" Type="http://schemas.openxmlformats.org/officeDocument/2006/relationships/hyperlink" Target="http://www.kgs.ku.edu/Gemini/Tools/documentation/Wellington-KGS-1-32.zip" TargetMode="External"/><Relationship Id="rId90" Type="http://schemas.openxmlformats.org/officeDocument/2006/relationships/image" Target="media/image64.png"/><Relationship Id="rId165" Type="http://schemas.openxmlformats.org/officeDocument/2006/relationships/hyperlink" Target="http://www.kgs.ku.edu/Gemini/Tools/documentation/Wellington-KGS-1-32.zip" TargetMode="External"/><Relationship Id="rId186" Type="http://schemas.openxmlformats.org/officeDocument/2006/relationships/image" Target="media/image136.png"/><Relationship Id="rId211" Type="http://schemas.openxmlformats.org/officeDocument/2006/relationships/hyperlink" Target="http://www.kgs.ku.edu/software/gemini/Data/ISC.xml" TargetMode="External"/><Relationship Id="rId232" Type="http://schemas.openxmlformats.org/officeDocument/2006/relationships/image" Target="media/image169.gif"/><Relationship Id="rId253" Type="http://schemas.openxmlformats.org/officeDocument/2006/relationships/image" Target="media/image188.png"/><Relationship Id="rId274" Type="http://schemas.openxmlformats.org/officeDocument/2006/relationships/image" Target="media/image209.png"/><Relationship Id="rId27" Type="http://schemas.openxmlformats.org/officeDocument/2006/relationships/image" Target="media/image17.png"/><Relationship Id="rId48" Type="http://schemas.openxmlformats.org/officeDocument/2006/relationships/hyperlink" Target="http://www.kgs.ku.edu/Magellan/Qualified/index.html" TargetMode="External"/><Relationship Id="rId69" Type="http://schemas.openxmlformats.org/officeDocument/2006/relationships/hyperlink" Target="http://www.kgs.ku.edu/Gemini/Tools/documentation/Wellington-KGS-1-32_Tops.zip" TargetMode="External"/><Relationship Id="rId113" Type="http://schemas.openxmlformats.org/officeDocument/2006/relationships/image" Target="media/image85.png"/><Relationship Id="rId134" Type="http://schemas.openxmlformats.org/officeDocument/2006/relationships/image" Target="media/image101.png"/><Relationship Id="rId80" Type="http://schemas.openxmlformats.org/officeDocument/2006/relationships/image" Target="media/image54.png"/><Relationship Id="rId155" Type="http://schemas.openxmlformats.org/officeDocument/2006/relationships/image" Target="media/image112.png"/><Relationship Id="rId176" Type="http://schemas.openxmlformats.org/officeDocument/2006/relationships/image" Target="media/image127.png"/><Relationship Id="rId197" Type="http://schemas.openxmlformats.org/officeDocument/2006/relationships/image" Target="media/image147.png"/><Relationship Id="rId201" Type="http://schemas.openxmlformats.org/officeDocument/2006/relationships/hyperlink" Target="http://www.kgs.ku.edu/Gemini/Tools/documentation/Measured_Section-Sec_24-T12S-R18E_las.las" TargetMode="External"/><Relationship Id="rId222" Type="http://schemas.openxmlformats.org/officeDocument/2006/relationships/image" Target="media/image162.png"/><Relationship Id="rId243" Type="http://schemas.openxmlformats.org/officeDocument/2006/relationships/image" Target="media/image180.png"/><Relationship Id="rId264" Type="http://schemas.openxmlformats.org/officeDocument/2006/relationships/image" Target="media/image199.png"/><Relationship Id="rId17" Type="http://schemas.openxmlformats.org/officeDocument/2006/relationships/image" Target="media/image9.png"/><Relationship Id="rId38" Type="http://schemas.openxmlformats.org/officeDocument/2006/relationships/image" Target="media/image28.png"/><Relationship Id="rId59" Type="http://schemas.openxmlformats.org/officeDocument/2006/relationships/image" Target="media/image46.png"/><Relationship Id="rId103" Type="http://schemas.openxmlformats.org/officeDocument/2006/relationships/image" Target="media/image77.png"/><Relationship Id="rId124" Type="http://schemas.openxmlformats.org/officeDocument/2006/relationships/image" Target="media/image91.png"/><Relationship Id="rId70" Type="http://schemas.openxmlformats.org/officeDocument/2006/relationships/hyperlink" Target="http://www.kgs.ku.edu/Gemini/Tools/documentation/Wellington-KGS-1-32_Core_Data.zip" TargetMode="External"/><Relationship Id="rId91" Type="http://schemas.openxmlformats.org/officeDocument/2006/relationships/image" Target="media/image65.png"/><Relationship Id="rId145" Type="http://schemas.openxmlformats.org/officeDocument/2006/relationships/hyperlink" Target="http://www.kgs.ku.edu/Gemini/Tools/documentation/Wellington-KGS-1-32_Tops.zip" TargetMode="External"/><Relationship Id="rId166" Type="http://schemas.openxmlformats.org/officeDocument/2006/relationships/hyperlink" Target="http://www.kgs.ku.edu/Gemini/Tools/documentation/Wellington-KGS-1-32_Tops.zip" TargetMode="External"/><Relationship Id="rId187" Type="http://schemas.openxmlformats.org/officeDocument/2006/relationships/image" Target="media/image137.png"/><Relationship Id="rId1" Type="http://schemas.openxmlformats.org/officeDocument/2006/relationships/customXml" Target="../customXml/item1.xml"/><Relationship Id="rId212" Type="http://schemas.openxmlformats.org/officeDocument/2006/relationships/hyperlink" Target="http://www.kgs.ku.edu/software/gemini/Data/kansas.xml" TargetMode="External"/><Relationship Id="rId233" Type="http://schemas.openxmlformats.org/officeDocument/2006/relationships/image" Target="media/image170.png"/><Relationship Id="rId254" Type="http://schemas.openxmlformats.org/officeDocument/2006/relationships/image" Target="media/image189.png"/><Relationship Id="rId28" Type="http://schemas.openxmlformats.org/officeDocument/2006/relationships/image" Target="media/image18.png"/><Relationship Id="rId49" Type="http://schemas.openxmlformats.org/officeDocument/2006/relationships/hyperlink" Target="http://www.kgs.ku.edu/Gemini/Tools/documentation/15-191-00002_Marshall_1_geo.txt" TargetMode="External"/><Relationship Id="rId114" Type="http://schemas.openxmlformats.org/officeDocument/2006/relationships/image" Target="media/image86.png"/><Relationship Id="rId275" Type="http://schemas.openxmlformats.org/officeDocument/2006/relationships/footer" Target="footer1.xml"/><Relationship Id="rId60" Type="http://schemas.openxmlformats.org/officeDocument/2006/relationships/image" Target="media/image47.png"/><Relationship Id="rId81" Type="http://schemas.openxmlformats.org/officeDocument/2006/relationships/image" Target="media/image55.png"/><Relationship Id="rId135" Type="http://schemas.openxmlformats.org/officeDocument/2006/relationships/hyperlink" Target="http://chasm.kgs.ku.edu/ords/iqstrat.TRS2LL_pkg.getXML?iTownship=31&amp;sTownship=S&amp;iRange=1&amp;sRange=E&amp;iSection=32" TargetMode="External"/><Relationship Id="rId156" Type="http://schemas.openxmlformats.org/officeDocument/2006/relationships/image" Target="media/image113.png"/><Relationship Id="rId177" Type="http://schemas.openxmlformats.org/officeDocument/2006/relationships/image" Target="media/image128.png"/><Relationship Id="rId198" Type="http://schemas.openxmlformats.org/officeDocument/2006/relationships/image" Target="media/image1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5293F43-8F79-44A7-9A16-41A407ED9D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6135</TotalTime>
  <Pages>171</Pages>
  <Words>19008</Words>
  <Characters>108352</Characters>
  <Application>Microsoft Office Word</Application>
  <DocSecurity>0</DocSecurity>
  <Lines>902</Lines>
  <Paragraphs>254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127106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jvictor</dc:creator>
  <cp:lastModifiedBy>jvictor</cp:lastModifiedBy>
  <cp:revision>147</cp:revision>
  <dcterms:created xsi:type="dcterms:W3CDTF">2014-10-09T16:10:00Z</dcterms:created>
  <dcterms:modified xsi:type="dcterms:W3CDTF">2015-01-08T12:14:00Z</dcterms:modified>
</cp:coreProperties>
</file>